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F8C13" w14:textId="77777777" w:rsidR="004A05E9" w:rsidRDefault="004A05E9" w:rsidP="004A05E9">
      <w:pPr>
        <w:pStyle w:val="1"/>
        <w:spacing w:before="0"/>
        <w:ind w:left="4536"/>
        <w:jc w:val="right"/>
        <w:rPr>
          <w:rFonts w:ascii="Times New Roman" w:hAnsi="Times New Roman"/>
          <w:color w:val="auto"/>
          <w:sz w:val="28"/>
          <w:szCs w:val="28"/>
        </w:rPr>
      </w:pPr>
      <w:r>
        <w:rPr>
          <w:rFonts w:ascii="Times New Roman" w:hAnsi="Times New Roman"/>
          <w:color w:val="auto"/>
          <w:sz w:val="28"/>
          <w:szCs w:val="28"/>
        </w:rPr>
        <w:t>Annex 1</w:t>
      </w:r>
    </w:p>
    <w:p w14:paraId="6E0DB64D" w14:textId="2CBB51F0" w:rsidR="004A05E9" w:rsidRPr="00BB5186" w:rsidRDefault="004A05E9" w:rsidP="004A05E9">
      <w:pPr>
        <w:spacing w:after="0" w:line="240" w:lineRule="auto"/>
        <w:ind w:left="4536"/>
        <w:jc w:val="right"/>
        <w:rPr>
          <w:rFonts w:ascii="Times New Roman" w:hAnsi="Times New Roman" w:cs="Times New Roman"/>
          <w:color w:val="auto"/>
          <w:sz w:val="28"/>
          <w:szCs w:val="28"/>
          <w:lang w:val="en-US"/>
        </w:rPr>
      </w:pPr>
      <w:r>
        <w:rPr>
          <w:rFonts w:ascii="Times New Roman" w:hAnsi="Times New Roman" w:cs="Times New Roman"/>
          <w:color w:val="auto"/>
          <w:sz w:val="28"/>
          <w:szCs w:val="28"/>
        </w:rPr>
        <w:t>No. ____ of _________ 202</w:t>
      </w:r>
      <w:r w:rsidR="00583E7F" w:rsidRPr="00BB5186">
        <w:rPr>
          <w:rFonts w:ascii="Times New Roman" w:hAnsi="Times New Roman" w:cs="Times New Roman"/>
          <w:color w:val="auto"/>
          <w:sz w:val="28"/>
          <w:szCs w:val="28"/>
          <w:lang w:val="en-US"/>
        </w:rPr>
        <w:t>4</w:t>
      </w:r>
    </w:p>
    <w:p w14:paraId="1F179C7D" w14:textId="77777777" w:rsidR="004A05E9" w:rsidRDefault="004A05E9" w:rsidP="004A05E9">
      <w:pPr>
        <w:spacing w:after="0" w:line="240" w:lineRule="auto"/>
        <w:jc w:val="right"/>
        <w:rPr>
          <w:rFonts w:ascii="Times New Roman" w:hAnsi="Times New Roman" w:cs="Times New Roman"/>
          <w:color w:val="auto"/>
          <w:sz w:val="28"/>
          <w:szCs w:val="28"/>
        </w:rPr>
      </w:pPr>
    </w:p>
    <w:p w14:paraId="67DB2C44" w14:textId="77777777" w:rsidR="004A05E9" w:rsidRDefault="004A05E9" w:rsidP="004A05E9">
      <w:pPr>
        <w:spacing w:after="0" w:line="240" w:lineRule="auto"/>
        <w:jc w:val="center"/>
        <w:rPr>
          <w:rFonts w:ascii="Times New Roman" w:hAnsi="Times New Roman" w:cs="Times New Roman"/>
          <w:color w:val="auto"/>
          <w:sz w:val="28"/>
          <w:szCs w:val="28"/>
        </w:rPr>
      </w:pPr>
    </w:p>
    <w:p w14:paraId="5E3E2A22" w14:textId="77777777" w:rsidR="004A05E9" w:rsidRDefault="004A05E9" w:rsidP="004A05E9">
      <w:pPr>
        <w:spacing w:after="0" w:line="240" w:lineRule="auto"/>
        <w:jc w:val="center"/>
        <w:rPr>
          <w:rFonts w:ascii="Times New Roman" w:hAnsi="Times New Roman"/>
          <w:b/>
          <w:color w:val="auto"/>
          <w:sz w:val="28"/>
          <w:szCs w:val="28"/>
          <w:lang w:eastAsia="ru-RU"/>
        </w:rPr>
      </w:pPr>
      <w:r>
        <w:rPr>
          <w:rFonts w:ascii="Times New Roman" w:hAnsi="Times New Roman"/>
          <w:b/>
          <w:color w:val="auto"/>
          <w:sz w:val="28"/>
          <w:szCs w:val="28"/>
          <w:lang w:eastAsia="ru-RU"/>
        </w:rPr>
        <w:t>Technical specification</w:t>
      </w:r>
    </w:p>
    <w:p w14:paraId="11E336BE" w14:textId="77777777" w:rsidR="004A05E9" w:rsidRDefault="004A05E9" w:rsidP="004A05E9">
      <w:pPr>
        <w:spacing w:after="0" w:line="240" w:lineRule="auto"/>
        <w:jc w:val="center"/>
        <w:rPr>
          <w:rFonts w:ascii="Times New Roman" w:hAnsi="Times New Roman"/>
          <w:bCs/>
          <w:color w:val="auto"/>
          <w:sz w:val="28"/>
          <w:szCs w:val="28"/>
          <w:lang w:eastAsia="ru-RU"/>
        </w:rPr>
      </w:pPr>
    </w:p>
    <w:p w14:paraId="54B7C913" w14:textId="43F284CB" w:rsidR="004A05E9" w:rsidRDefault="004A05E9" w:rsidP="004A05E9">
      <w:pPr>
        <w:spacing w:line="240" w:lineRule="auto"/>
        <w:ind w:firstLine="709"/>
        <w:contextualSpacing/>
        <w:jc w:val="both"/>
        <w:rPr>
          <w:rFonts w:ascii="Times New Roman" w:hAnsi="Times New Roman"/>
          <w:color w:val="auto"/>
          <w:spacing w:val="2"/>
          <w:sz w:val="28"/>
          <w:szCs w:val="28"/>
        </w:rPr>
      </w:pPr>
      <w:bookmarkStart w:id="0" w:name="_Hlk62996635"/>
      <w:r>
        <w:rPr>
          <w:rFonts w:ascii="Times New Roman" w:hAnsi="Times New Roman" w:cs="Times New Roman"/>
          <w:b/>
          <w:color w:val="auto"/>
          <w:sz w:val="28"/>
          <w:szCs w:val="28"/>
        </w:rPr>
        <w:t xml:space="preserve">Purpose: To </w:t>
      </w:r>
      <w:r>
        <w:rPr>
          <w:rFonts w:ascii="Times New Roman" w:hAnsi="Times New Roman" w:cs="Times New Roman"/>
          <w:bCs/>
          <w:color w:val="auto"/>
          <w:sz w:val="28"/>
          <w:szCs w:val="28"/>
        </w:rPr>
        <w:t xml:space="preserve">provide services for the development of sections of the Best Available Techniques </w:t>
      </w:r>
      <w:r w:rsidR="00305D9F">
        <w:rPr>
          <w:rFonts w:ascii="Times New Roman" w:hAnsi="Times New Roman" w:cs="Times New Roman"/>
          <w:bCs/>
          <w:color w:val="auto"/>
          <w:sz w:val="28"/>
          <w:szCs w:val="28"/>
        </w:rPr>
        <w:t xml:space="preserve">Reference Book </w:t>
      </w:r>
      <w:r w:rsidR="00305D9F">
        <w:rPr>
          <w:rFonts w:ascii="Times New Roman" w:hAnsi="Times New Roman"/>
          <w:color w:val="auto"/>
          <w:spacing w:val="2"/>
          <w:sz w:val="28"/>
          <w:szCs w:val="28"/>
        </w:rPr>
        <w:t>(hereinafter referred to as BREF)</w:t>
      </w:r>
      <w:r>
        <w:rPr>
          <w:rFonts w:ascii="Times New Roman" w:hAnsi="Times New Roman" w:cs="Times New Roman"/>
          <w:bCs/>
          <w:color w:val="auto"/>
          <w:sz w:val="28"/>
          <w:szCs w:val="28"/>
        </w:rPr>
        <w:t xml:space="preserve"> </w:t>
      </w:r>
      <w:r w:rsidR="00305D9F">
        <w:rPr>
          <w:rFonts w:ascii="Times New Roman" w:hAnsi="Times New Roman" w:cs="Times New Roman"/>
          <w:bCs/>
          <w:color w:val="auto"/>
          <w:sz w:val="28"/>
          <w:szCs w:val="28"/>
        </w:rPr>
        <w:t xml:space="preserve">on </w:t>
      </w:r>
      <w:r>
        <w:rPr>
          <w:rFonts w:ascii="Times New Roman" w:hAnsi="Times New Roman" w:cs="Times New Roman"/>
          <w:bCs/>
          <w:color w:val="auto"/>
          <w:sz w:val="28"/>
          <w:szCs w:val="28"/>
        </w:rPr>
        <w:t>"</w:t>
      </w:r>
      <w:r w:rsidR="009A0DF8" w:rsidRPr="009A0DF8">
        <w:rPr>
          <w:rFonts w:ascii="Times New Roman" w:hAnsi="Times New Roman"/>
          <w:color w:val="auto"/>
          <w:spacing w:val="2"/>
          <w:sz w:val="28"/>
          <w:szCs w:val="28"/>
        </w:rPr>
        <w:t>Wastewater Treatment of Centralized Wastewater Disposal Systems of Settlements</w:t>
      </w:r>
      <w:r>
        <w:rPr>
          <w:rFonts w:ascii="Times New Roman" w:hAnsi="Times New Roman"/>
          <w:color w:val="auto"/>
          <w:spacing w:val="2"/>
          <w:sz w:val="28"/>
          <w:szCs w:val="28"/>
        </w:rPr>
        <w:t>" in the Republic of Kazakhstan</w:t>
      </w:r>
      <w:bookmarkEnd w:id="0"/>
      <w:r>
        <w:rPr>
          <w:rFonts w:ascii="Times New Roman" w:hAnsi="Times New Roman"/>
          <w:color w:val="auto"/>
          <w:spacing w:val="2"/>
          <w:sz w:val="28"/>
          <w:szCs w:val="28"/>
        </w:rPr>
        <w:t>. Provision of consulting services.</w:t>
      </w:r>
    </w:p>
    <w:p w14:paraId="29A9C4A1" w14:textId="5B3ED07B" w:rsidR="004A05E9" w:rsidRDefault="004A05E9" w:rsidP="004A05E9">
      <w:pPr>
        <w:widowControl w:val="0"/>
        <w:suppressAutoHyphens/>
        <w:spacing w:line="240" w:lineRule="auto"/>
        <w:ind w:firstLine="709"/>
        <w:contextualSpacing/>
        <w:jc w:val="both"/>
        <w:rPr>
          <w:rFonts w:ascii="Times New Roman" w:hAnsi="Times New Roman"/>
          <w:bCs/>
          <w:color w:val="auto"/>
          <w:sz w:val="28"/>
          <w:szCs w:val="28"/>
        </w:rPr>
      </w:pPr>
      <w:r>
        <w:rPr>
          <w:rFonts w:ascii="Times New Roman" w:eastAsia="Calibri" w:hAnsi="Times New Roman" w:cs="Times New Roman"/>
          <w:b/>
          <w:bCs/>
          <w:color w:val="auto"/>
          <w:sz w:val="28"/>
          <w:szCs w:val="28"/>
          <w:bdr w:val="none" w:sz="0" w:space="0" w:color="auto" w:frame="1"/>
        </w:rPr>
        <w:t xml:space="preserve">Basis: </w:t>
      </w:r>
      <w:r>
        <w:rPr>
          <w:rFonts w:ascii="Times New Roman" w:hAnsi="Times New Roman"/>
          <w:bCs/>
          <w:color w:val="auto"/>
          <w:sz w:val="28"/>
          <w:szCs w:val="28"/>
        </w:rPr>
        <w:t xml:space="preserve">Enterprises/facilities within </w:t>
      </w:r>
      <w:r>
        <w:rPr>
          <w:rFonts w:ascii="Times New Roman" w:hAnsi="Times New Roman"/>
          <w:bCs/>
          <w:color w:val="auto"/>
          <w:sz w:val="28"/>
          <w:szCs w:val="28"/>
          <w:lang w:val="kk-KZ"/>
        </w:rPr>
        <w:t xml:space="preserve">the framework of the development of the BREFs </w:t>
      </w:r>
      <w:r>
        <w:rPr>
          <w:rFonts w:ascii="Times New Roman" w:hAnsi="Times New Roman"/>
          <w:bCs/>
          <w:color w:val="auto"/>
          <w:sz w:val="28"/>
          <w:szCs w:val="28"/>
        </w:rPr>
        <w:t>of the Republic of Kazakhstan</w:t>
      </w:r>
      <w:r>
        <w:rPr>
          <w:rFonts w:ascii="Times New Roman" w:hAnsi="Times New Roman"/>
          <w:bCs/>
          <w:color w:val="auto"/>
          <w:sz w:val="28"/>
          <w:szCs w:val="28"/>
          <w:lang w:val="kk-KZ"/>
        </w:rPr>
        <w:t xml:space="preserve">, </w:t>
      </w:r>
      <w:r>
        <w:rPr>
          <w:rFonts w:ascii="Times New Roman" w:hAnsi="Times New Roman"/>
          <w:bCs/>
          <w:color w:val="auto"/>
          <w:sz w:val="28"/>
          <w:szCs w:val="28"/>
        </w:rPr>
        <w:t xml:space="preserve">are classified as Category </w:t>
      </w:r>
      <w:r>
        <w:rPr>
          <w:rFonts w:ascii="Times New Roman" w:hAnsi="Times New Roman"/>
          <w:bCs/>
          <w:color w:val="auto"/>
          <w:sz w:val="28"/>
          <w:szCs w:val="28"/>
          <w:lang w:val="en-US"/>
        </w:rPr>
        <w:t xml:space="preserve">I </w:t>
      </w:r>
      <w:r>
        <w:rPr>
          <w:rFonts w:ascii="Times New Roman" w:hAnsi="Times New Roman"/>
          <w:bCs/>
          <w:color w:val="auto"/>
          <w:sz w:val="28"/>
          <w:szCs w:val="28"/>
        </w:rPr>
        <w:t xml:space="preserve">facilities whose activities have a </w:t>
      </w:r>
      <w:r w:rsidR="00305D9F">
        <w:rPr>
          <w:rFonts w:ascii="Times New Roman" w:hAnsi="Times New Roman"/>
          <w:bCs/>
          <w:color w:val="auto"/>
          <w:sz w:val="28"/>
          <w:szCs w:val="28"/>
        </w:rPr>
        <w:t>negative</w:t>
      </w:r>
      <w:r>
        <w:rPr>
          <w:rFonts w:ascii="Times New Roman" w:hAnsi="Times New Roman"/>
          <w:bCs/>
          <w:color w:val="auto"/>
          <w:sz w:val="28"/>
          <w:szCs w:val="28"/>
        </w:rPr>
        <w:t xml:space="preserve"> impact on the environment.</w:t>
      </w:r>
    </w:p>
    <w:p w14:paraId="70E92F73" w14:textId="24C03CAA" w:rsidR="004A05E9" w:rsidRDefault="004A05E9" w:rsidP="004A05E9">
      <w:pPr>
        <w:spacing w:line="240" w:lineRule="auto"/>
        <w:ind w:firstLine="709"/>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In accordance with the requirements of the Environmental Code of the Republic of Kazakhstan </w:t>
      </w:r>
      <w:r w:rsidR="00305D9F">
        <w:rPr>
          <w:rFonts w:ascii="Times New Roman" w:hAnsi="Times New Roman" w:cs="Times New Roman"/>
          <w:bCs/>
          <w:color w:val="auto"/>
          <w:sz w:val="28"/>
          <w:szCs w:val="28"/>
        </w:rPr>
        <w:t>dated 2 January 2021 No. 400-VI</w:t>
      </w:r>
      <w:r>
        <w:rPr>
          <w:rFonts w:ascii="Times New Roman" w:hAnsi="Times New Roman" w:cs="Times New Roman"/>
          <w:bCs/>
          <w:color w:val="auto"/>
          <w:sz w:val="28"/>
          <w:szCs w:val="28"/>
        </w:rPr>
        <w:t xml:space="preserve"> (hereinafter - the Code), availability of integrated environmental permits is mandatory for facilities of Category I. The transition of Category I facilities to the integrated permit system is based on the application of best available techniques (hereinafter referred to as BAT) as reflected in the </w:t>
      </w:r>
      <w:r w:rsidR="00305D9F">
        <w:rPr>
          <w:rFonts w:ascii="Times New Roman" w:hAnsi="Times New Roman" w:cs="Times New Roman"/>
          <w:bCs/>
          <w:color w:val="auto"/>
          <w:sz w:val="28"/>
          <w:szCs w:val="28"/>
        </w:rPr>
        <w:t>BREFs</w:t>
      </w:r>
      <w:r>
        <w:rPr>
          <w:rFonts w:ascii="Times New Roman" w:hAnsi="Times New Roman" w:cs="Times New Roman"/>
          <w:bCs/>
          <w:color w:val="auto"/>
          <w:sz w:val="28"/>
          <w:szCs w:val="28"/>
        </w:rPr>
        <w:t>.</w:t>
      </w:r>
    </w:p>
    <w:p w14:paraId="3CCE3C40" w14:textId="205E0300" w:rsidR="004A05E9" w:rsidRDefault="004A05E9" w:rsidP="004A05E9">
      <w:pPr>
        <w:spacing w:line="240" w:lineRule="auto"/>
        <w:ind w:firstLine="709"/>
        <w:contextualSpacing/>
        <w:jc w:val="both"/>
        <w:rPr>
          <w:rFonts w:ascii="Times New Roman" w:hAnsi="Times New Roman" w:cs="Times New Roman"/>
          <w:bCs/>
          <w:color w:val="auto"/>
          <w:sz w:val="28"/>
          <w:szCs w:val="28"/>
        </w:rPr>
      </w:pPr>
      <w:proofErr w:type="gramStart"/>
      <w:r>
        <w:rPr>
          <w:rFonts w:ascii="Times New Roman" w:hAnsi="Times New Roman"/>
          <w:bCs/>
          <w:color w:val="auto"/>
          <w:sz w:val="28"/>
          <w:szCs w:val="28"/>
        </w:rPr>
        <w:t>In order to</w:t>
      </w:r>
      <w:proofErr w:type="gramEnd"/>
      <w:r>
        <w:rPr>
          <w:rFonts w:ascii="Times New Roman" w:hAnsi="Times New Roman"/>
          <w:bCs/>
          <w:color w:val="auto"/>
          <w:sz w:val="28"/>
          <w:szCs w:val="28"/>
        </w:rPr>
        <w:t xml:space="preserve"> implement the above</w:t>
      </w:r>
      <w:r w:rsidR="00305D9F">
        <w:rPr>
          <w:rFonts w:ascii="Times New Roman" w:hAnsi="Times New Roman"/>
          <w:bCs/>
          <w:color w:val="auto"/>
          <w:sz w:val="28"/>
          <w:szCs w:val="28"/>
          <w:lang w:val="en-US"/>
        </w:rPr>
        <w:t>mentioned</w:t>
      </w:r>
      <w:r>
        <w:rPr>
          <w:rFonts w:ascii="Times New Roman" w:hAnsi="Times New Roman"/>
          <w:bCs/>
          <w:color w:val="auto"/>
          <w:sz w:val="28"/>
          <w:szCs w:val="28"/>
        </w:rPr>
        <w:t xml:space="preserve"> requirements, as well as the provisions </w:t>
      </w:r>
      <w:r w:rsidR="00305D9F">
        <w:rPr>
          <w:rFonts w:ascii="Times New Roman" w:hAnsi="Times New Roman"/>
          <w:bCs/>
          <w:color w:val="auto"/>
          <w:sz w:val="28"/>
          <w:szCs w:val="28"/>
        </w:rPr>
        <w:t xml:space="preserve">of Article 113 of the Code, IGTIPC </w:t>
      </w:r>
      <w:r>
        <w:rPr>
          <w:rFonts w:ascii="Times New Roman" w:hAnsi="Times New Roman"/>
          <w:bCs/>
          <w:color w:val="auto"/>
          <w:sz w:val="28"/>
          <w:szCs w:val="28"/>
        </w:rPr>
        <w:t xml:space="preserve">develops </w:t>
      </w:r>
      <w:r w:rsidR="00305D9F">
        <w:rPr>
          <w:rFonts w:ascii="Times New Roman" w:hAnsi="Times New Roman" w:cs="Times New Roman"/>
          <w:bCs/>
          <w:color w:val="auto"/>
          <w:sz w:val="28"/>
          <w:szCs w:val="28"/>
        </w:rPr>
        <w:t>BREFs</w:t>
      </w:r>
      <w:r w:rsidR="00305D9F">
        <w:rPr>
          <w:rFonts w:ascii="Times New Roman" w:hAnsi="Times New Roman"/>
          <w:bCs/>
          <w:color w:val="auto"/>
          <w:sz w:val="28"/>
          <w:szCs w:val="28"/>
        </w:rPr>
        <w:t xml:space="preserve"> </w:t>
      </w:r>
      <w:r>
        <w:rPr>
          <w:rFonts w:ascii="Times New Roman" w:hAnsi="Times New Roman"/>
          <w:bCs/>
          <w:color w:val="auto"/>
          <w:sz w:val="28"/>
          <w:szCs w:val="28"/>
        </w:rPr>
        <w:t>in accordance with the BAT fields of application</w:t>
      </w:r>
      <w:r>
        <w:rPr>
          <w:rFonts w:ascii="Times New Roman" w:hAnsi="Times New Roman" w:cs="Times New Roman"/>
          <w:bCs/>
          <w:color w:val="auto"/>
          <w:sz w:val="28"/>
          <w:szCs w:val="28"/>
        </w:rPr>
        <w:t xml:space="preserve">. </w:t>
      </w:r>
    </w:p>
    <w:p w14:paraId="4EEA2543" w14:textId="614AE5AE" w:rsidR="004A05E9" w:rsidRDefault="004A05E9" w:rsidP="004A05E9">
      <w:pPr>
        <w:spacing w:line="240" w:lineRule="auto"/>
        <w:ind w:firstLine="709"/>
        <w:contextualSpacing/>
        <w:jc w:val="both"/>
        <w:rPr>
          <w:rFonts w:ascii="Times New Roman" w:hAnsi="Times New Roman"/>
          <w:color w:val="auto"/>
          <w:sz w:val="28"/>
          <w:szCs w:val="28"/>
        </w:rPr>
      </w:pPr>
      <w:r>
        <w:rPr>
          <w:rFonts w:ascii="Times New Roman" w:hAnsi="Times New Roman" w:cs="Times New Roman"/>
          <w:bCs/>
          <w:color w:val="auto"/>
          <w:sz w:val="28"/>
          <w:szCs w:val="28"/>
        </w:rPr>
        <w:t xml:space="preserve">The procedure for the development, application, </w:t>
      </w:r>
      <w:r w:rsidR="000A242B">
        <w:rPr>
          <w:rFonts w:ascii="Times New Roman" w:hAnsi="Times New Roman" w:cs="Times New Roman"/>
          <w:bCs/>
          <w:color w:val="auto"/>
          <w:sz w:val="28"/>
          <w:szCs w:val="28"/>
        </w:rPr>
        <w:t>monitoring,</w:t>
      </w:r>
      <w:r>
        <w:rPr>
          <w:rFonts w:ascii="Times New Roman" w:hAnsi="Times New Roman" w:cs="Times New Roman"/>
          <w:bCs/>
          <w:color w:val="auto"/>
          <w:sz w:val="28"/>
          <w:szCs w:val="28"/>
        </w:rPr>
        <w:t xml:space="preserve"> and revision of </w:t>
      </w:r>
      <w:r w:rsidR="00305D9F">
        <w:rPr>
          <w:rFonts w:ascii="Times New Roman" w:hAnsi="Times New Roman" w:cs="Times New Roman"/>
          <w:bCs/>
          <w:color w:val="auto"/>
          <w:sz w:val="28"/>
          <w:szCs w:val="28"/>
        </w:rPr>
        <w:t>BREFs</w:t>
      </w:r>
      <w:r>
        <w:rPr>
          <w:rFonts w:ascii="Times New Roman" w:hAnsi="Times New Roman" w:cs="Times New Roman"/>
          <w:bCs/>
          <w:color w:val="auto"/>
          <w:sz w:val="28"/>
          <w:szCs w:val="28"/>
        </w:rPr>
        <w:t xml:space="preserve"> is determined in accordance with </w:t>
      </w:r>
      <w:r>
        <w:rPr>
          <w:rFonts w:ascii="Times New Roman" w:hAnsi="Times New Roman"/>
          <w:color w:val="auto"/>
          <w:sz w:val="28"/>
          <w:szCs w:val="28"/>
        </w:rPr>
        <w:t xml:space="preserve">Decree No. 775 of the Government of the Republic of Kazakhstan dated 28 October 2021 "On Approval of the Rules for Development, Application, Monitoring and Revision of </w:t>
      </w:r>
      <w:r w:rsidR="00305D9F">
        <w:rPr>
          <w:rFonts w:ascii="Times New Roman" w:hAnsi="Times New Roman" w:cs="Times New Roman"/>
          <w:bCs/>
          <w:color w:val="auto"/>
          <w:sz w:val="28"/>
          <w:szCs w:val="28"/>
        </w:rPr>
        <w:t>BREFs</w:t>
      </w:r>
      <w:r>
        <w:rPr>
          <w:rFonts w:ascii="Times New Roman" w:hAnsi="Times New Roman"/>
          <w:color w:val="auto"/>
          <w:sz w:val="28"/>
          <w:szCs w:val="28"/>
        </w:rPr>
        <w:t>" (hereinafter referred to as the Rules).</w:t>
      </w:r>
    </w:p>
    <w:p w14:paraId="07A45628" w14:textId="77777777" w:rsidR="004A05E9" w:rsidRDefault="004A05E9" w:rsidP="004A05E9">
      <w:pPr>
        <w:widowControl w:val="0"/>
        <w:suppressAutoHyphens/>
        <w:spacing w:line="240" w:lineRule="auto"/>
        <w:ind w:firstLine="709"/>
        <w:contextualSpacing/>
        <w:jc w:val="both"/>
        <w:rPr>
          <w:rFonts w:ascii="Times New Roman" w:hAnsi="Times New Roman"/>
          <w:bCs/>
          <w:color w:val="auto"/>
          <w:sz w:val="28"/>
          <w:szCs w:val="28"/>
        </w:rPr>
      </w:pPr>
    </w:p>
    <w:p w14:paraId="4689F5B4" w14:textId="77777777" w:rsidR="004A05E9" w:rsidRDefault="004A05E9" w:rsidP="004A05E9">
      <w:pPr>
        <w:pStyle w:val="a9"/>
        <w:numPr>
          <w:ilvl w:val="0"/>
          <w:numId w:val="3"/>
        </w:numPr>
        <w:suppressAutoHyphens/>
        <w:spacing w:after="0" w:line="240" w:lineRule="auto"/>
        <w:ind w:left="0" w:hanging="567"/>
        <w:contextualSpacing/>
        <w:jc w:val="center"/>
        <w:rPr>
          <w:rFonts w:ascii="Times New Roman" w:eastAsia="Arial Unicode MS" w:hAnsi="Times New Roman"/>
          <w:b/>
          <w:color w:val="auto"/>
          <w:sz w:val="28"/>
          <w:szCs w:val="28"/>
        </w:rPr>
      </w:pPr>
      <w:r>
        <w:rPr>
          <w:rFonts w:ascii="Times New Roman" w:eastAsia="Arial Unicode MS" w:hAnsi="Times New Roman"/>
          <w:b/>
          <w:color w:val="auto"/>
          <w:sz w:val="28"/>
          <w:szCs w:val="28"/>
        </w:rPr>
        <w:t>Composition and content of services</w:t>
      </w:r>
    </w:p>
    <w:p w14:paraId="35A3C492" w14:textId="77777777" w:rsidR="004A05E9" w:rsidRDefault="004A05E9" w:rsidP="004A05E9">
      <w:pPr>
        <w:widowControl w:val="0"/>
        <w:suppressAutoHyphens/>
        <w:spacing w:line="240" w:lineRule="auto"/>
        <w:ind w:firstLine="709"/>
        <w:contextualSpacing/>
        <w:jc w:val="both"/>
        <w:rPr>
          <w:rFonts w:ascii="Times New Roman" w:hAnsi="Times New Roman"/>
          <w:bCs/>
          <w:color w:val="auto"/>
          <w:sz w:val="28"/>
          <w:szCs w:val="28"/>
        </w:rPr>
      </w:pPr>
    </w:p>
    <w:p w14:paraId="66B8E822" w14:textId="77777777" w:rsidR="004A05E9" w:rsidRDefault="004A05E9" w:rsidP="004A05E9">
      <w:pPr>
        <w:pStyle w:val="aa"/>
        <w:spacing w:after="0"/>
        <w:ind w:firstLine="709"/>
        <w:rPr>
          <w:bCs/>
          <w:color w:val="auto"/>
          <w:sz w:val="28"/>
          <w:szCs w:val="28"/>
        </w:rPr>
      </w:pPr>
      <w:bookmarkStart w:id="1" w:name="_Hlk89337136"/>
      <w:r>
        <w:rPr>
          <w:bCs/>
          <w:color w:val="auto"/>
          <w:sz w:val="28"/>
          <w:szCs w:val="28"/>
        </w:rPr>
        <w:t xml:space="preserve">This technical specification includes the </w:t>
      </w:r>
      <w:proofErr w:type="gramStart"/>
      <w:r>
        <w:rPr>
          <w:bCs/>
          <w:color w:val="auto"/>
          <w:sz w:val="28"/>
          <w:szCs w:val="28"/>
        </w:rPr>
        <w:t>following</w:t>
      </w:r>
      <w:proofErr w:type="gramEnd"/>
      <w:r>
        <w:rPr>
          <w:bCs/>
          <w:color w:val="auto"/>
          <w:sz w:val="28"/>
          <w:szCs w:val="28"/>
        </w:rPr>
        <w:t xml:space="preserve"> </w:t>
      </w:r>
    </w:p>
    <w:p w14:paraId="5EAE4B0C" w14:textId="4E1C80FA" w:rsidR="004A05E9" w:rsidRDefault="004A05E9" w:rsidP="004A05E9">
      <w:pPr>
        <w:pStyle w:val="aa"/>
        <w:spacing w:after="0"/>
        <w:ind w:firstLine="709"/>
        <w:rPr>
          <w:color w:val="auto"/>
          <w:sz w:val="28"/>
          <w:szCs w:val="28"/>
        </w:rPr>
      </w:pPr>
      <w:r>
        <w:rPr>
          <w:b/>
          <w:color w:val="auto"/>
          <w:sz w:val="28"/>
          <w:szCs w:val="28"/>
        </w:rPr>
        <w:t xml:space="preserve">1.1 Step </w:t>
      </w:r>
      <w:r>
        <w:rPr>
          <w:b/>
          <w:bCs/>
          <w:color w:val="auto"/>
          <w:sz w:val="28"/>
          <w:szCs w:val="28"/>
        </w:rPr>
        <w:t>1.</w:t>
      </w:r>
      <w:bookmarkStart w:id="2" w:name="_Hlk89336878"/>
      <w:r>
        <w:rPr>
          <w:b/>
          <w:bCs/>
          <w:color w:val="auto"/>
          <w:sz w:val="28"/>
          <w:szCs w:val="28"/>
        </w:rPr>
        <w:t xml:space="preserve"> Develop and </w:t>
      </w:r>
      <w:r w:rsidR="00305D9F">
        <w:rPr>
          <w:b/>
          <w:bCs/>
          <w:color w:val="auto"/>
          <w:sz w:val="28"/>
          <w:szCs w:val="28"/>
        </w:rPr>
        <w:t>finalize</w:t>
      </w:r>
      <w:r>
        <w:rPr>
          <w:b/>
          <w:bCs/>
          <w:color w:val="auto"/>
          <w:sz w:val="28"/>
          <w:szCs w:val="28"/>
        </w:rPr>
        <w:t xml:space="preserve"> the first version of the draft </w:t>
      </w:r>
      <w:proofErr w:type="gramStart"/>
      <w:r>
        <w:rPr>
          <w:b/>
          <w:bCs/>
          <w:color w:val="auto"/>
          <w:sz w:val="28"/>
          <w:szCs w:val="28"/>
        </w:rPr>
        <w:t>BREF</w:t>
      </w:r>
      <w:proofErr w:type="gramEnd"/>
      <w:r>
        <w:rPr>
          <w:b/>
          <w:bCs/>
          <w:color w:val="auto"/>
          <w:sz w:val="28"/>
          <w:szCs w:val="28"/>
        </w:rPr>
        <w:t xml:space="preserve"> </w:t>
      </w:r>
      <w:bookmarkStart w:id="3" w:name="_Hlk89337097"/>
      <w:bookmarkEnd w:id="1"/>
      <w:bookmarkEnd w:id="2"/>
    </w:p>
    <w:p w14:paraId="5F81FE5F" w14:textId="77777777" w:rsidR="004A05E9" w:rsidRDefault="004A05E9" w:rsidP="004A05E9">
      <w:pPr>
        <w:widowControl w:val="0"/>
        <w:tabs>
          <w:tab w:val="left" w:pos="567"/>
          <w:tab w:val="left" w:pos="993"/>
        </w:tabs>
        <w:suppressAutoHyphens/>
        <w:spacing w:line="240" w:lineRule="auto"/>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1.1.</w:t>
      </w:r>
      <w:r>
        <w:rPr>
          <w:rFonts w:ascii="Times New Roman" w:hAnsi="Times New Roman" w:cs="Times New Roman"/>
          <w:color w:val="auto"/>
          <w:sz w:val="28"/>
          <w:szCs w:val="28"/>
          <w:lang w:val="kk-KZ"/>
        </w:rPr>
        <w:t xml:space="preserve">1 </w:t>
      </w:r>
      <w:r>
        <w:rPr>
          <w:rFonts w:ascii="Times New Roman" w:hAnsi="Times New Roman" w:cs="Times New Roman"/>
          <w:color w:val="auto"/>
          <w:sz w:val="28"/>
          <w:szCs w:val="28"/>
        </w:rPr>
        <w:t>Data collection and analysis based on literature review, expert discussions, information from official sources, regulatory documents, BREF EU reference documents, similar documents from OECD countries and other technical regulatory documents.</w:t>
      </w:r>
    </w:p>
    <w:p w14:paraId="19087BC0" w14:textId="0FA3CECD" w:rsidR="004A05E9" w:rsidRDefault="004A05E9" w:rsidP="004A05E9">
      <w:pPr>
        <w:widowControl w:val="0"/>
        <w:tabs>
          <w:tab w:val="left" w:pos="567"/>
          <w:tab w:val="left" w:pos="993"/>
        </w:tabs>
        <w:suppressAutoHyphens/>
        <w:spacing w:line="240" w:lineRule="auto"/>
        <w:ind w:firstLine="709"/>
        <w:contextualSpacing/>
        <w:jc w:val="both"/>
        <w:rPr>
          <w:rFonts w:ascii="Times New Roman" w:hAnsi="Times New Roman" w:cs="Times New Roman"/>
          <w:color w:val="auto"/>
          <w:sz w:val="28"/>
          <w:szCs w:val="28"/>
          <w:lang w:val="kk-KZ"/>
        </w:rPr>
      </w:pPr>
      <w:r>
        <w:rPr>
          <w:rFonts w:ascii="Times New Roman" w:hAnsi="Times New Roman" w:cs="Times New Roman"/>
          <w:color w:val="auto"/>
          <w:sz w:val="28"/>
          <w:szCs w:val="28"/>
        </w:rPr>
        <w:t>1.1.</w:t>
      </w:r>
      <w:r>
        <w:rPr>
          <w:rFonts w:ascii="Times New Roman" w:hAnsi="Times New Roman" w:cs="Times New Roman"/>
          <w:color w:val="auto"/>
          <w:sz w:val="28"/>
          <w:szCs w:val="28"/>
          <w:lang w:val="kk-KZ"/>
        </w:rPr>
        <w:t xml:space="preserve">2 </w:t>
      </w:r>
      <w:r w:rsidR="00B24910" w:rsidRPr="00B24910">
        <w:rPr>
          <w:rFonts w:ascii="Times New Roman" w:hAnsi="Times New Roman" w:cs="Times New Roman"/>
          <w:color w:val="auto"/>
          <w:sz w:val="28"/>
          <w:szCs w:val="28"/>
          <w:lang w:val="en-US"/>
        </w:rPr>
        <w:t>Reviewing the results of the expert assessment of the comprehensive technology audit (hereinafter referred to as CTA) of enterprises for compliance with the principles of BAT.</w:t>
      </w:r>
    </w:p>
    <w:p w14:paraId="7580242D" w14:textId="77777777" w:rsidR="004A05E9" w:rsidRPr="004A05E9" w:rsidRDefault="004A05E9" w:rsidP="004A05E9">
      <w:pPr>
        <w:widowControl w:val="0"/>
        <w:tabs>
          <w:tab w:val="left" w:pos="567"/>
          <w:tab w:val="left" w:pos="993"/>
        </w:tabs>
        <w:suppressAutoHyphens/>
        <w:spacing w:line="240" w:lineRule="auto"/>
        <w:ind w:firstLine="709"/>
        <w:contextualSpacing/>
        <w:jc w:val="both"/>
        <w:rPr>
          <w:rFonts w:ascii="Times New Roman" w:hAnsi="Times New Roman" w:cs="Times New Roman"/>
          <w:color w:val="auto"/>
          <w:sz w:val="28"/>
          <w:szCs w:val="28"/>
          <w:lang w:val="en-US"/>
        </w:rPr>
      </w:pPr>
      <w:r>
        <w:rPr>
          <w:rFonts w:ascii="Times New Roman" w:hAnsi="Times New Roman" w:cs="Times New Roman"/>
          <w:color w:val="auto"/>
          <w:sz w:val="28"/>
          <w:szCs w:val="28"/>
        </w:rPr>
        <w:t>1.1.</w:t>
      </w:r>
      <w:r>
        <w:rPr>
          <w:rFonts w:ascii="Times New Roman" w:hAnsi="Times New Roman" w:cs="Times New Roman"/>
          <w:color w:val="auto"/>
          <w:sz w:val="28"/>
          <w:szCs w:val="28"/>
          <w:lang w:val="kk-KZ"/>
        </w:rPr>
        <w:t xml:space="preserve">3 </w:t>
      </w:r>
      <w:r>
        <w:rPr>
          <w:rFonts w:ascii="Times New Roman" w:hAnsi="Times New Roman" w:cs="Times New Roman"/>
          <w:color w:val="auto"/>
          <w:sz w:val="28"/>
          <w:szCs w:val="28"/>
        </w:rPr>
        <w:t xml:space="preserve">Development of sections of the BREF assigned to the Contractor in accordance with the draft structure of the BREF approved by the Technical Working Group (hereinafter referred to as the TWG). </w:t>
      </w:r>
    </w:p>
    <w:p w14:paraId="4FF8D1BA" w14:textId="191A2605" w:rsidR="004A05E9" w:rsidRDefault="004A05E9" w:rsidP="004A05E9">
      <w:pPr>
        <w:widowControl w:val="0"/>
        <w:tabs>
          <w:tab w:val="left" w:pos="567"/>
          <w:tab w:val="left" w:pos="993"/>
        </w:tabs>
        <w:suppressAutoHyphens/>
        <w:spacing w:line="240" w:lineRule="auto"/>
        <w:ind w:firstLine="709"/>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1.1.</w:t>
      </w:r>
      <w:r>
        <w:rPr>
          <w:rFonts w:ascii="Times New Roman" w:hAnsi="Times New Roman" w:cs="Times New Roman"/>
          <w:color w:val="auto"/>
          <w:sz w:val="28"/>
          <w:szCs w:val="28"/>
          <w:lang w:val="kk-KZ"/>
        </w:rPr>
        <w:t xml:space="preserve">4 </w:t>
      </w:r>
      <w:r>
        <w:rPr>
          <w:rFonts w:ascii="Times New Roman" w:hAnsi="Times New Roman" w:cs="Times New Roman"/>
          <w:color w:val="auto"/>
          <w:sz w:val="28"/>
          <w:szCs w:val="28"/>
        </w:rPr>
        <w:t xml:space="preserve">Development of the first version of the draft BREF as required by </w:t>
      </w:r>
      <w:r w:rsidR="00C45EF1" w:rsidRPr="00C45EF1">
        <w:rPr>
          <w:rFonts w:ascii="Times New Roman" w:hAnsi="Times New Roman" w:cs="Times New Roman"/>
          <w:color w:val="auto"/>
          <w:sz w:val="28"/>
          <w:szCs w:val="28"/>
          <w:lang w:val="en-US"/>
        </w:rPr>
        <w:t>point</w:t>
      </w:r>
      <w:r>
        <w:rPr>
          <w:rFonts w:ascii="Times New Roman" w:hAnsi="Times New Roman" w:cs="Times New Roman"/>
          <w:color w:val="auto"/>
          <w:sz w:val="28"/>
          <w:szCs w:val="28"/>
        </w:rPr>
        <w:t xml:space="preserve"> 12 of Paragraph 2 of the </w:t>
      </w:r>
      <w:r w:rsidR="00C45EF1">
        <w:rPr>
          <w:rFonts w:ascii="Times New Roman" w:hAnsi="Times New Roman"/>
          <w:color w:val="auto"/>
          <w:sz w:val="28"/>
          <w:szCs w:val="28"/>
        </w:rPr>
        <w:t>Rules</w:t>
      </w:r>
      <w:r>
        <w:rPr>
          <w:rFonts w:ascii="Times New Roman" w:hAnsi="Times New Roman" w:cs="Times New Roman"/>
          <w:color w:val="auto"/>
          <w:sz w:val="28"/>
          <w:szCs w:val="28"/>
        </w:rPr>
        <w:t xml:space="preserve">. </w:t>
      </w:r>
    </w:p>
    <w:p w14:paraId="17929E52" w14:textId="77777777" w:rsidR="004A05E9" w:rsidRDefault="004A05E9" w:rsidP="004A05E9">
      <w:pPr>
        <w:widowControl w:val="0"/>
        <w:tabs>
          <w:tab w:val="left" w:pos="567"/>
          <w:tab w:val="left" w:pos="993"/>
        </w:tabs>
        <w:suppressAutoHyphens/>
        <w:spacing w:line="240" w:lineRule="auto"/>
        <w:ind w:firstLine="709"/>
        <w:contextualSpacing/>
        <w:jc w:val="both"/>
        <w:rPr>
          <w:rFonts w:ascii="Times New Roman" w:hAnsi="Times New Roman"/>
          <w:bCs/>
          <w:color w:val="auto"/>
          <w:sz w:val="28"/>
          <w:szCs w:val="28"/>
        </w:rPr>
      </w:pPr>
      <w:r>
        <w:rPr>
          <w:rFonts w:ascii="Times New Roman" w:hAnsi="Times New Roman" w:cs="Times New Roman"/>
          <w:color w:val="auto"/>
          <w:sz w:val="28"/>
          <w:szCs w:val="28"/>
        </w:rPr>
        <w:t>1.1.</w:t>
      </w:r>
      <w:r>
        <w:rPr>
          <w:rFonts w:ascii="Times New Roman" w:hAnsi="Times New Roman" w:cs="Times New Roman"/>
          <w:color w:val="auto"/>
          <w:sz w:val="28"/>
          <w:szCs w:val="28"/>
          <w:lang w:val="kk-KZ"/>
        </w:rPr>
        <w:t>5</w:t>
      </w:r>
      <w:bookmarkStart w:id="4" w:name="_Hlk68165687"/>
      <w:r>
        <w:rPr>
          <w:rFonts w:ascii="Times New Roman" w:hAnsi="Times New Roman"/>
          <w:bCs/>
          <w:color w:val="auto"/>
          <w:sz w:val="28"/>
          <w:szCs w:val="28"/>
          <w:lang w:val="kk-KZ"/>
        </w:rPr>
        <w:t xml:space="preserve"> Advisory </w:t>
      </w:r>
      <w:r>
        <w:rPr>
          <w:rFonts w:ascii="Times New Roman" w:hAnsi="Times New Roman"/>
          <w:bCs/>
          <w:color w:val="auto"/>
          <w:sz w:val="28"/>
          <w:szCs w:val="28"/>
        </w:rPr>
        <w:t xml:space="preserve">support to the client at TWG meetings and with other stakeholders </w:t>
      </w:r>
      <w:r>
        <w:rPr>
          <w:rFonts w:ascii="Times New Roman" w:hAnsi="Times New Roman"/>
          <w:bCs/>
          <w:color w:val="auto"/>
          <w:sz w:val="28"/>
          <w:szCs w:val="28"/>
        </w:rPr>
        <w:lastRenderedPageBreak/>
        <w:t>(</w:t>
      </w:r>
      <w:r>
        <w:rPr>
          <w:rFonts w:ascii="Times New Roman" w:hAnsi="Times New Roman" w:cs="Times New Roman"/>
          <w:bCs/>
          <w:color w:val="auto"/>
          <w:sz w:val="28"/>
          <w:szCs w:val="28"/>
        </w:rPr>
        <w:t>if any</w:t>
      </w:r>
      <w:r>
        <w:rPr>
          <w:rFonts w:ascii="Times New Roman" w:hAnsi="Times New Roman"/>
          <w:bCs/>
          <w:color w:val="auto"/>
          <w:sz w:val="28"/>
          <w:szCs w:val="28"/>
        </w:rPr>
        <w:t>).</w:t>
      </w:r>
      <w:bookmarkEnd w:id="4"/>
    </w:p>
    <w:p w14:paraId="6ED069C8" w14:textId="66AF6E15" w:rsidR="004A05E9" w:rsidRDefault="004A05E9" w:rsidP="004A05E9">
      <w:pPr>
        <w:widowControl w:val="0"/>
        <w:tabs>
          <w:tab w:val="left" w:pos="567"/>
          <w:tab w:val="left" w:pos="993"/>
        </w:tabs>
        <w:suppressAutoHyphens/>
        <w:spacing w:line="240" w:lineRule="auto"/>
        <w:ind w:firstLine="709"/>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1.1.6 Analysis of the feasibility and reasonableness of including comments and observations in the second (and subsequent, if necessary) version of the draft </w:t>
      </w:r>
      <w:r w:rsidR="006A4A31">
        <w:rPr>
          <w:rFonts w:ascii="Times New Roman" w:hAnsi="Times New Roman" w:cs="Times New Roman"/>
          <w:color w:val="auto"/>
          <w:sz w:val="28"/>
          <w:szCs w:val="28"/>
        </w:rPr>
        <w:t>BREF</w:t>
      </w:r>
      <w:r w:rsidR="006A4A31">
        <w:rPr>
          <w:rFonts w:ascii="Times New Roman" w:hAnsi="Times New Roman" w:cs="Times New Roman"/>
          <w:bCs/>
          <w:color w:val="auto"/>
          <w:sz w:val="28"/>
          <w:szCs w:val="28"/>
        </w:rPr>
        <w:t xml:space="preserve"> </w:t>
      </w:r>
      <w:r>
        <w:rPr>
          <w:rFonts w:ascii="Times New Roman" w:hAnsi="Times New Roman" w:cs="Times New Roman"/>
          <w:color w:val="auto"/>
          <w:sz w:val="28"/>
          <w:szCs w:val="28"/>
        </w:rPr>
        <w:t>within no more than 1</w:t>
      </w:r>
      <w:r w:rsidR="000A242B">
        <w:rPr>
          <w:rFonts w:ascii="Times New Roman" w:hAnsi="Times New Roman" w:cs="Times New Roman"/>
          <w:color w:val="auto"/>
          <w:sz w:val="28"/>
          <w:szCs w:val="28"/>
        </w:rPr>
        <w:t>0</w:t>
      </w:r>
      <w:r>
        <w:rPr>
          <w:rFonts w:ascii="Times New Roman" w:hAnsi="Times New Roman" w:cs="Times New Roman"/>
          <w:color w:val="auto"/>
          <w:sz w:val="28"/>
          <w:szCs w:val="28"/>
        </w:rPr>
        <w:t xml:space="preserve"> (</w:t>
      </w:r>
      <w:r w:rsidR="000A242B">
        <w:rPr>
          <w:rFonts w:ascii="Times New Roman" w:hAnsi="Times New Roman" w:cs="Times New Roman"/>
          <w:color w:val="auto"/>
          <w:sz w:val="28"/>
          <w:szCs w:val="28"/>
        </w:rPr>
        <w:t>ten</w:t>
      </w:r>
      <w:r>
        <w:rPr>
          <w:rFonts w:ascii="Times New Roman" w:hAnsi="Times New Roman" w:cs="Times New Roman"/>
          <w:color w:val="auto"/>
          <w:sz w:val="28"/>
          <w:szCs w:val="28"/>
        </w:rPr>
        <w:t xml:space="preserve">) working days from receipt of </w:t>
      </w:r>
      <w:r>
        <w:rPr>
          <w:rFonts w:ascii="Times New Roman" w:hAnsi="Times New Roman" w:cs="Times New Roman"/>
          <w:bCs/>
          <w:color w:val="auto"/>
          <w:sz w:val="28"/>
          <w:szCs w:val="28"/>
        </w:rPr>
        <w:t>comments and observations from TWG members.</w:t>
      </w:r>
    </w:p>
    <w:p w14:paraId="4C770E20" w14:textId="3DCE52AA" w:rsidR="004A05E9" w:rsidRDefault="004A05E9" w:rsidP="004A05E9">
      <w:pPr>
        <w:widowControl w:val="0"/>
        <w:tabs>
          <w:tab w:val="left" w:pos="567"/>
          <w:tab w:val="left" w:pos="993"/>
        </w:tabs>
        <w:suppressAutoHyphens/>
        <w:spacing w:line="240" w:lineRule="auto"/>
        <w:ind w:firstLine="567"/>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1.1.7 Preparation of a written reasoned and substantiated refusal in case of non-acceptance of comments and observations of TWG members within </w:t>
      </w:r>
      <w:r>
        <w:rPr>
          <w:rFonts w:ascii="Times New Roman" w:hAnsi="Times New Roman" w:cs="Times New Roman"/>
          <w:color w:val="auto"/>
          <w:sz w:val="28"/>
          <w:szCs w:val="28"/>
        </w:rPr>
        <w:t>not more than 1</w:t>
      </w:r>
      <w:r w:rsidR="000A242B">
        <w:rPr>
          <w:rFonts w:ascii="Times New Roman" w:hAnsi="Times New Roman" w:cs="Times New Roman"/>
          <w:color w:val="auto"/>
          <w:sz w:val="28"/>
          <w:szCs w:val="28"/>
        </w:rPr>
        <w:t>0</w:t>
      </w:r>
      <w:r>
        <w:rPr>
          <w:rFonts w:ascii="Times New Roman" w:hAnsi="Times New Roman" w:cs="Times New Roman"/>
          <w:color w:val="auto"/>
          <w:sz w:val="28"/>
          <w:szCs w:val="28"/>
        </w:rPr>
        <w:t xml:space="preserve"> (</w:t>
      </w:r>
      <w:r w:rsidR="000A242B">
        <w:rPr>
          <w:rFonts w:ascii="Times New Roman" w:hAnsi="Times New Roman" w:cs="Times New Roman"/>
          <w:color w:val="auto"/>
          <w:sz w:val="28"/>
          <w:szCs w:val="28"/>
        </w:rPr>
        <w:t>ten</w:t>
      </w:r>
      <w:r>
        <w:rPr>
          <w:rFonts w:ascii="Times New Roman" w:hAnsi="Times New Roman" w:cs="Times New Roman"/>
          <w:color w:val="auto"/>
          <w:sz w:val="28"/>
          <w:szCs w:val="28"/>
        </w:rPr>
        <w:t xml:space="preserve">) working days from the receipt of </w:t>
      </w:r>
      <w:r>
        <w:rPr>
          <w:rFonts w:ascii="Times New Roman" w:hAnsi="Times New Roman" w:cs="Times New Roman"/>
          <w:bCs/>
          <w:color w:val="auto"/>
          <w:sz w:val="28"/>
          <w:szCs w:val="28"/>
        </w:rPr>
        <w:t>comments and observations of TWG members.</w:t>
      </w:r>
    </w:p>
    <w:p w14:paraId="0E65ADD5" w14:textId="4E61700C" w:rsidR="004A05E9" w:rsidRDefault="004A05E9" w:rsidP="004A05E9">
      <w:pPr>
        <w:widowControl w:val="0"/>
        <w:tabs>
          <w:tab w:val="left" w:pos="567"/>
          <w:tab w:val="left" w:pos="993"/>
        </w:tabs>
        <w:suppressAutoHyphens/>
        <w:spacing w:line="240" w:lineRule="auto"/>
        <w:ind w:firstLine="709"/>
        <w:contextualSpacing/>
        <w:jc w:val="both"/>
        <w:rPr>
          <w:rFonts w:ascii="Times New Roman" w:hAnsi="Times New Roman"/>
          <w:bCs/>
          <w:color w:val="auto"/>
          <w:sz w:val="28"/>
          <w:szCs w:val="28"/>
        </w:rPr>
      </w:pPr>
      <w:r>
        <w:rPr>
          <w:rFonts w:ascii="Times New Roman" w:hAnsi="Times New Roman" w:cs="Times New Roman"/>
          <w:bCs/>
          <w:color w:val="auto"/>
          <w:sz w:val="28"/>
          <w:szCs w:val="28"/>
        </w:rPr>
        <w:t xml:space="preserve">1.1.8 Development of a second (and subsequent, if necessary) version of </w:t>
      </w:r>
      <w:r>
        <w:rPr>
          <w:rFonts w:ascii="Times New Roman" w:hAnsi="Times New Roman" w:cs="Times New Roman"/>
          <w:color w:val="auto"/>
          <w:sz w:val="28"/>
          <w:szCs w:val="28"/>
        </w:rPr>
        <w:t xml:space="preserve">the </w:t>
      </w:r>
      <w:r>
        <w:rPr>
          <w:rFonts w:ascii="Times New Roman" w:hAnsi="Times New Roman" w:cs="Times New Roman"/>
          <w:bCs/>
          <w:color w:val="auto"/>
          <w:sz w:val="28"/>
          <w:szCs w:val="28"/>
        </w:rPr>
        <w:t xml:space="preserve">draft </w:t>
      </w:r>
      <w:r w:rsidR="006A4A31">
        <w:rPr>
          <w:rFonts w:ascii="Times New Roman" w:hAnsi="Times New Roman" w:cs="Times New Roman"/>
          <w:color w:val="auto"/>
          <w:sz w:val="28"/>
          <w:szCs w:val="28"/>
        </w:rPr>
        <w:t>BREF</w:t>
      </w:r>
      <w:r>
        <w:rPr>
          <w:rFonts w:ascii="Times New Roman" w:hAnsi="Times New Roman" w:cs="Times New Roman"/>
          <w:bCs/>
          <w:color w:val="auto"/>
          <w:sz w:val="28"/>
          <w:szCs w:val="28"/>
        </w:rPr>
        <w:t xml:space="preserve">, </w:t>
      </w:r>
      <w:proofErr w:type="gramStart"/>
      <w:r>
        <w:rPr>
          <w:rFonts w:ascii="Times New Roman" w:hAnsi="Times New Roman" w:cs="Times New Roman"/>
          <w:bCs/>
          <w:color w:val="auto"/>
          <w:sz w:val="28"/>
          <w:szCs w:val="28"/>
        </w:rPr>
        <w:t>taking into account</w:t>
      </w:r>
      <w:proofErr w:type="gramEnd"/>
      <w:r>
        <w:rPr>
          <w:rFonts w:ascii="Times New Roman" w:hAnsi="Times New Roman" w:cs="Times New Roman"/>
          <w:bCs/>
          <w:color w:val="auto"/>
          <w:sz w:val="28"/>
          <w:szCs w:val="28"/>
        </w:rPr>
        <w:t xml:space="preserve"> accepted comments and suggestions received following discussions by TWG members and other interested parties (if any).</w:t>
      </w:r>
    </w:p>
    <w:p w14:paraId="6DCA6D70" w14:textId="45BAC7CF" w:rsidR="004A05E9" w:rsidRDefault="004A05E9" w:rsidP="004A05E9">
      <w:pPr>
        <w:widowControl w:val="0"/>
        <w:suppressAutoHyphens/>
        <w:spacing w:line="240" w:lineRule="auto"/>
        <w:ind w:firstLine="709"/>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1.1.</w:t>
      </w:r>
      <w:r>
        <w:rPr>
          <w:rFonts w:ascii="Times New Roman" w:hAnsi="Times New Roman" w:cs="Times New Roman"/>
          <w:bCs/>
          <w:color w:val="auto"/>
          <w:sz w:val="28"/>
          <w:szCs w:val="28"/>
          <w:lang w:val="kk-KZ"/>
        </w:rPr>
        <w:t xml:space="preserve">9 </w:t>
      </w:r>
      <w:r>
        <w:rPr>
          <w:rFonts w:ascii="Times New Roman" w:hAnsi="Times New Roman" w:cs="Times New Roman"/>
          <w:bCs/>
          <w:color w:val="auto"/>
          <w:sz w:val="28"/>
          <w:szCs w:val="28"/>
        </w:rPr>
        <w:t>Report to the Client at least once every ten (10) working days with supporting documents.</w:t>
      </w:r>
    </w:p>
    <w:p w14:paraId="09D55036" w14:textId="2789A046" w:rsidR="004A05E9" w:rsidRDefault="004A05E9" w:rsidP="004A05E9">
      <w:pPr>
        <w:widowControl w:val="0"/>
        <w:suppressAutoHyphens/>
        <w:spacing w:line="240" w:lineRule="auto"/>
        <w:ind w:firstLine="709"/>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1.1.</w:t>
      </w:r>
      <w:r>
        <w:rPr>
          <w:rFonts w:ascii="Times New Roman" w:hAnsi="Times New Roman" w:cs="Times New Roman"/>
          <w:bCs/>
          <w:color w:val="auto"/>
          <w:sz w:val="28"/>
          <w:szCs w:val="28"/>
          <w:lang w:val="kk-KZ"/>
        </w:rPr>
        <w:t xml:space="preserve">10 </w:t>
      </w:r>
      <w:r>
        <w:rPr>
          <w:rFonts w:ascii="Times New Roman" w:hAnsi="Times New Roman" w:cs="Times New Roman"/>
          <w:bCs/>
          <w:color w:val="auto"/>
          <w:sz w:val="28"/>
          <w:szCs w:val="28"/>
        </w:rPr>
        <w:t>Provide the Client and the assessor with a progress report on Stage 1 with supporting documents (</w:t>
      </w:r>
      <w:bookmarkStart w:id="5" w:name="_Hlk90921031"/>
      <w:r>
        <w:rPr>
          <w:rFonts w:ascii="Times New Roman" w:hAnsi="Times New Roman" w:cs="Times New Roman"/>
          <w:bCs/>
          <w:color w:val="auto"/>
          <w:sz w:val="28"/>
          <w:szCs w:val="28"/>
        </w:rPr>
        <w:t xml:space="preserve">Explanatory note with graphical materials on sections of the draft </w:t>
      </w:r>
      <w:r w:rsidR="006A4A31">
        <w:rPr>
          <w:rFonts w:ascii="Times New Roman" w:hAnsi="Times New Roman"/>
          <w:color w:val="auto"/>
          <w:spacing w:val="2"/>
          <w:sz w:val="28"/>
          <w:szCs w:val="28"/>
        </w:rPr>
        <w:t>BREF</w:t>
      </w:r>
      <w:r>
        <w:rPr>
          <w:rFonts w:ascii="Times New Roman" w:hAnsi="Times New Roman" w:cs="Times New Roman"/>
          <w:bCs/>
          <w:color w:val="auto"/>
          <w:sz w:val="28"/>
          <w:szCs w:val="28"/>
        </w:rPr>
        <w:t xml:space="preserve">, </w:t>
      </w:r>
      <w:r>
        <w:rPr>
          <w:rFonts w:ascii="Times New Roman" w:hAnsi="Times New Roman" w:cs="Times New Roman"/>
          <w:bCs/>
          <w:color w:val="auto"/>
          <w:sz w:val="28"/>
          <w:szCs w:val="28"/>
          <w:lang w:val="kk-KZ"/>
        </w:rPr>
        <w:t xml:space="preserve">first version of the draft </w:t>
      </w:r>
      <w:r w:rsidR="006A4A31">
        <w:rPr>
          <w:rFonts w:ascii="Times New Roman" w:hAnsi="Times New Roman"/>
          <w:color w:val="auto"/>
          <w:spacing w:val="2"/>
          <w:sz w:val="28"/>
          <w:szCs w:val="28"/>
        </w:rPr>
        <w:t>BREF</w:t>
      </w:r>
      <w:r w:rsidR="000A242B">
        <w:rPr>
          <w:rFonts w:ascii="Times New Roman" w:hAnsi="Times New Roman"/>
          <w:color w:val="auto"/>
          <w:spacing w:val="2"/>
          <w:sz w:val="28"/>
          <w:szCs w:val="28"/>
        </w:rPr>
        <w:t>, at least 200 pages</w:t>
      </w:r>
      <w:r>
        <w:rPr>
          <w:rFonts w:ascii="Times New Roman" w:hAnsi="Times New Roman" w:cs="Times New Roman"/>
          <w:color w:val="auto"/>
          <w:sz w:val="28"/>
          <w:szCs w:val="28"/>
        </w:rPr>
        <w:t>).</w:t>
      </w:r>
      <w:bookmarkEnd w:id="5"/>
    </w:p>
    <w:p w14:paraId="5772D818" w14:textId="77777777" w:rsidR="004A05E9" w:rsidRDefault="004A05E9" w:rsidP="004A05E9">
      <w:pPr>
        <w:widowControl w:val="0"/>
        <w:tabs>
          <w:tab w:val="left" w:pos="567"/>
        </w:tabs>
        <w:suppressAutoHyphens/>
        <w:spacing w:line="240" w:lineRule="auto"/>
        <w:ind w:firstLine="567"/>
        <w:contextualSpacing/>
        <w:jc w:val="both"/>
        <w:rPr>
          <w:rFonts w:ascii="Times New Roman" w:hAnsi="Times New Roman" w:cs="Times New Roman"/>
          <w:b/>
          <w:color w:val="auto"/>
          <w:sz w:val="28"/>
          <w:szCs w:val="28"/>
        </w:rPr>
      </w:pPr>
      <w:bookmarkStart w:id="6" w:name="_Hlk89337527"/>
      <w:bookmarkEnd w:id="3"/>
    </w:p>
    <w:p w14:paraId="6BD8FE90" w14:textId="46FB566F" w:rsidR="004A05E9" w:rsidRDefault="004A05E9" w:rsidP="004A05E9">
      <w:pPr>
        <w:widowControl w:val="0"/>
        <w:tabs>
          <w:tab w:val="left" w:pos="567"/>
        </w:tabs>
        <w:suppressAutoHyphens/>
        <w:spacing w:line="240" w:lineRule="auto"/>
        <w:ind w:firstLine="567"/>
        <w:contextualSpacing/>
        <w:jc w:val="both"/>
        <w:rPr>
          <w:rFonts w:ascii="Times New Roman" w:hAnsi="Times New Roman" w:cs="Times New Roman"/>
          <w:b/>
          <w:bCs/>
          <w:color w:val="auto"/>
          <w:sz w:val="28"/>
          <w:szCs w:val="28"/>
        </w:rPr>
      </w:pPr>
      <w:r>
        <w:rPr>
          <w:rFonts w:ascii="Times New Roman" w:hAnsi="Times New Roman" w:cs="Times New Roman"/>
          <w:b/>
          <w:color w:val="auto"/>
          <w:sz w:val="28"/>
          <w:szCs w:val="28"/>
        </w:rPr>
        <w:t>1.2 Step 2.</w:t>
      </w:r>
      <w:bookmarkStart w:id="7" w:name="_Hlk89337585"/>
      <w:bookmarkEnd w:id="6"/>
      <w:r>
        <w:rPr>
          <w:rFonts w:ascii="Times New Roman" w:hAnsi="Times New Roman" w:cs="Times New Roman"/>
          <w:b/>
          <w:color w:val="auto"/>
          <w:sz w:val="28"/>
          <w:szCs w:val="28"/>
          <w:lang w:eastAsia="ru-RU"/>
        </w:rPr>
        <w:t xml:space="preserve"> </w:t>
      </w:r>
      <w:r w:rsidR="006A4A31">
        <w:rPr>
          <w:rFonts w:ascii="Times New Roman" w:hAnsi="Times New Roman" w:cs="Times New Roman"/>
          <w:b/>
          <w:color w:val="auto"/>
          <w:sz w:val="28"/>
          <w:szCs w:val="28"/>
          <w:lang w:eastAsia="ru-RU"/>
        </w:rPr>
        <w:t>Finalize</w:t>
      </w:r>
      <w:r>
        <w:rPr>
          <w:rFonts w:ascii="Times New Roman" w:hAnsi="Times New Roman" w:cs="Times New Roman"/>
          <w:b/>
          <w:color w:val="auto"/>
          <w:sz w:val="28"/>
          <w:szCs w:val="28"/>
          <w:lang w:eastAsia="ru-RU"/>
        </w:rPr>
        <w:t xml:space="preserve"> second and subsequent versions (if necessary) of the draft </w:t>
      </w:r>
      <w:proofErr w:type="gramStart"/>
      <w:r>
        <w:rPr>
          <w:rFonts w:ascii="Times New Roman" w:hAnsi="Times New Roman" w:cs="Times New Roman"/>
          <w:b/>
          <w:bCs/>
          <w:color w:val="auto"/>
          <w:sz w:val="28"/>
          <w:szCs w:val="28"/>
        </w:rPr>
        <w:t>BREF</w:t>
      </w:r>
      <w:proofErr w:type="gramEnd"/>
      <w:r>
        <w:rPr>
          <w:rFonts w:ascii="Times New Roman" w:hAnsi="Times New Roman" w:cs="Times New Roman"/>
          <w:b/>
          <w:bCs/>
          <w:color w:val="auto"/>
          <w:sz w:val="28"/>
          <w:szCs w:val="28"/>
        </w:rPr>
        <w:t xml:space="preserve"> </w:t>
      </w:r>
    </w:p>
    <w:p w14:paraId="7EAABF16" w14:textId="65D657F2" w:rsidR="004A05E9" w:rsidRDefault="004A05E9" w:rsidP="004A05E9">
      <w:pPr>
        <w:widowControl w:val="0"/>
        <w:tabs>
          <w:tab w:val="left" w:pos="567"/>
        </w:tabs>
        <w:suppressAutoHyphens/>
        <w:spacing w:line="240" w:lineRule="auto"/>
        <w:ind w:firstLine="567"/>
        <w:contextualSpacing/>
        <w:jc w:val="both"/>
        <w:rPr>
          <w:rFonts w:ascii="Times New Roman" w:hAnsi="Times New Roman" w:cs="Times New Roman"/>
          <w:bCs/>
          <w:color w:val="auto"/>
          <w:sz w:val="28"/>
          <w:szCs w:val="28"/>
        </w:rPr>
      </w:pPr>
      <w:r>
        <w:rPr>
          <w:rFonts w:ascii="Times New Roman" w:hAnsi="Times New Roman"/>
          <w:bCs/>
          <w:color w:val="auto"/>
          <w:sz w:val="28"/>
          <w:szCs w:val="28"/>
        </w:rPr>
        <w:t xml:space="preserve">1.2.1 </w:t>
      </w:r>
      <w:r>
        <w:rPr>
          <w:rFonts w:ascii="Times New Roman" w:hAnsi="Times New Roman" w:cs="Times New Roman"/>
          <w:bCs/>
          <w:color w:val="auto"/>
          <w:sz w:val="28"/>
          <w:szCs w:val="28"/>
        </w:rPr>
        <w:t xml:space="preserve">Finalize </w:t>
      </w:r>
      <w:r>
        <w:rPr>
          <w:rFonts w:ascii="Times New Roman" w:eastAsia="Arial" w:hAnsi="Times New Roman"/>
          <w:bCs/>
          <w:color w:val="auto"/>
          <w:sz w:val="28"/>
          <w:szCs w:val="28"/>
        </w:rPr>
        <w:t xml:space="preserve">the second and subsequent (if necessary) versions of the draft </w:t>
      </w:r>
      <w:r w:rsidR="004D620A">
        <w:rPr>
          <w:rFonts w:ascii="Times New Roman" w:hAnsi="Times New Roman"/>
          <w:color w:val="auto"/>
          <w:spacing w:val="2"/>
          <w:sz w:val="28"/>
          <w:szCs w:val="28"/>
        </w:rPr>
        <w:t>BREF</w:t>
      </w:r>
      <w:r w:rsidR="004D620A">
        <w:rPr>
          <w:rFonts w:ascii="Times New Roman" w:hAnsi="Times New Roman" w:cs="Times New Roman"/>
          <w:bCs/>
          <w:color w:val="auto"/>
          <w:sz w:val="28"/>
          <w:szCs w:val="28"/>
        </w:rPr>
        <w:t xml:space="preserve"> </w:t>
      </w:r>
      <w:proofErr w:type="gramStart"/>
      <w:r>
        <w:rPr>
          <w:rFonts w:ascii="Times New Roman" w:hAnsi="Times New Roman" w:cs="Times New Roman"/>
          <w:bCs/>
          <w:color w:val="auto"/>
          <w:sz w:val="28"/>
          <w:szCs w:val="28"/>
        </w:rPr>
        <w:t>taking into account</w:t>
      </w:r>
      <w:proofErr w:type="gramEnd"/>
      <w:r>
        <w:rPr>
          <w:rFonts w:ascii="Times New Roman" w:hAnsi="Times New Roman" w:cs="Times New Roman"/>
          <w:bCs/>
          <w:color w:val="auto"/>
          <w:sz w:val="28"/>
          <w:szCs w:val="28"/>
        </w:rPr>
        <w:t xml:space="preserve"> all comments and suggestions received as a result of discussions by members of the TWG, BAT Committee, other interested parties (if any).</w:t>
      </w:r>
    </w:p>
    <w:p w14:paraId="67C83CC0" w14:textId="13E255FC" w:rsidR="000A242B" w:rsidRPr="000A242B" w:rsidRDefault="004A05E9" w:rsidP="004A05E9">
      <w:pPr>
        <w:widowControl w:val="0"/>
        <w:tabs>
          <w:tab w:val="left" w:pos="567"/>
        </w:tabs>
        <w:suppressAutoHyphens/>
        <w:spacing w:line="240" w:lineRule="auto"/>
        <w:ind w:firstLine="567"/>
        <w:contextualSpacing/>
        <w:jc w:val="both"/>
        <w:rPr>
          <w:rFonts w:ascii="Times New Roman" w:hAnsi="Times New Roman" w:cs="Times New Roman"/>
          <w:bCs/>
          <w:color w:val="auto"/>
          <w:sz w:val="28"/>
          <w:szCs w:val="28"/>
          <w:lang w:val="en-US"/>
        </w:rPr>
      </w:pPr>
      <w:r>
        <w:rPr>
          <w:rFonts w:ascii="Times New Roman" w:hAnsi="Times New Roman" w:cs="Times New Roman"/>
          <w:bCs/>
          <w:color w:val="auto"/>
          <w:sz w:val="28"/>
          <w:szCs w:val="28"/>
        </w:rPr>
        <w:t>1.2.2</w:t>
      </w:r>
      <w:r w:rsidR="000A242B">
        <w:rPr>
          <w:rFonts w:ascii="Times New Roman" w:hAnsi="Times New Roman" w:cs="Times New Roman"/>
          <w:bCs/>
          <w:color w:val="auto"/>
          <w:sz w:val="28"/>
          <w:szCs w:val="28"/>
        </w:rPr>
        <w:t xml:space="preserve"> </w:t>
      </w:r>
      <w:r w:rsidR="000A242B" w:rsidRPr="000A242B">
        <w:rPr>
          <w:rFonts w:ascii="Times New Roman" w:hAnsi="Times New Roman" w:cs="Times New Roman"/>
          <w:bCs/>
          <w:color w:val="auto"/>
          <w:sz w:val="28"/>
          <w:szCs w:val="28"/>
        </w:rPr>
        <w:t>Consulting support of the C</w:t>
      </w:r>
      <w:r w:rsidR="000A242B">
        <w:rPr>
          <w:rFonts w:ascii="Times New Roman" w:hAnsi="Times New Roman" w:cs="Times New Roman"/>
          <w:bCs/>
          <w:color w:val="auto"/>
          <w:sz w:val="28"/>
          <w:szCs w:val="28"/>
        </w:rPr>
        <w:t>lient</w:t>
      </w:r>
      <w:r w:rsidR="000A242B" w:rsidRPr="000A242B">
        <w:rPr>
          <w:rFonts w:ascii="Times New Roman" w:hAnsi="Times New Roman" w:cs="Times New Roman"/>
          <w:bCs/>
          <w:color w:val="auto"/>
          <w:sz w:val="28"/>
          <w:szCs w:val="28"/>
        </w:rPr>
        <w:t xml:space="preserve"> at meetings and with other interested parties (if any).</w:t>
      </w:r>
    </w:p>
    <w:p w14:paraId="7771BB08" w14:textId="5ACA879E" w:rsidR="004A05E9" w:rsidRDefault="000A242B" w:rsidP="004A05E9">
      <w:pPr>
        <w:widowControl w:val="0"/>
        <w:tabs>
          <w:tab w:val="left" w:pos="567"/>
        </w:tabs>
        <w:suppressAutoHyphens/>
        <w:spacing w:line="240" w:lineRule="auto"/>
        <w:ind w:firstLine="567"/>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1.2.3</w:t>
      </w:r>
      <w:r w:rsidR="004A05E9">
        <w:rPr>
          <w:rFonts w:ascii="Times New Roman" w:hAnsi="Times New Roman" w:cs="Times New Roman"/>
          <w:bCs/>
          <w:color w:val="auto"/>
          <w:sz w:val="28"/>
          <w:szCs w:val="28"/>
        </w:rPr>
        <w:t xml:space="preserve"> Analysis and processing of comments received during BAT Committee meetings (if any) within </w:t>
      </w:r>
      <w:r w:rsidR="004A05E9">
        <w:rPr>
          <w:rFonts w:ascii="Times New Roman" w:hAnsi="Times New Roman" w:cs="Times New Roman"/>
          <w:color w:val="auto"/>
          <w:sz w:val="28"/>
          <w:szCs w:val="28"/>
        </w:rPr>
        <w:t>no more than t</w:t>
      </w:r>
      <w:r>
        <w:rPr>
          <w:rFonts w:ascii="Times New Roman" w:hAnsi="Times New Roman" w:cs="Times New Roman"/>
          <w:color w:val="auto"/>
          <w:sz w:val="28"/>
          <w:szCs w:val="28"/>
        </w:rPr>
        <w:t>hree</w:t>
      </w:r>
      <w:r w:rsidR="004A05E9">
        <w:rPr>
          <w:rFonts w:ascii="Times New Roman" w:hAnsi="Times New Roman" w:cs="Times New Roman"/>
          <w:color w:val="auto"/>
          <w:sz w:val="28"/>
          <w:szCs w:val="28"/>
        </w:rPr>
        <w:t xml:space="preserve"> (</w:t>
      </w:r>
      <w:r>
        <w:rPr>
          <w:rFonts w:ascii="Times New Roman" w:hAnsi="Times New Roman" w:cs="Times New Roman"/>
          <w:color w:val="auto"/>
          <w:sz w:val="28"/>
          <w:szCs w:val="28"/>
        </w:rPr>
        <w:t>3</w:t>
      </w:r>
      <w:r w:rsidR="004A05E9">
        <w:rPr>
          <w:rFonts w:ascii="Times New Roman" w:hAnsi="Times New Roman" w:cs="Times New Roman"/>
          <w:color w:val="auto"/>
          <w:sz w:val="28"/>
          <w:szCs w:val="28"/>
        </w:rPr>
        <w:t xml:space="preserve">) working days of receipt </w:t>
      </w:r>
      <w:r w:rsidR="004A05E9">
        <w:rPr>
          <w:rFonts w:ascii="Times New Roman" w:hAnsi="Times New Roman" w:cs="Times New Roman"/>
          <w:bCs/>
          <w:color w:val="auto"/>
          <w:sz w:val="28"/>
          <w:szCs w:val="28"/>
        </w:rPr>
        <w:t xml:space="preserve">of comments and observations from </w:t>
      </w:r>
      <w:r w:rsidR="001851E9">
        <w:rPr>
          <w:rFonts w:ascii="Times New Roman" w:hAnsi="Times New Roman" w:cs="Times New Roman"/>
          <w:bCs/>
          <w:color w:val="auto"/>
          <w:sz w:val="28"/>
          <w:szCs w:val="28"/>
        </w:rPr>
        <w:t>BAT Committee members</w:t>
      </w:r>
      <w:r w:rsidR="004A05E9">
        <w:rPr>
          <w:rFonts w:ascii="Times New Roman" w:hAnsi="Times New Roman" w:cs="Times New Roman"/>
          <w:bCs/>
          <w:color w:val="auto"/>
          <w:sz w:val="28"/>
          <w:szCs w:val="28"/>
        </w:rPr>
        <w:t>.</w:t>
      </w:r>
    </w:p>
    <w:p w14:paraId="61210E7A" w14:textId="0C749886" w:rsidR="004A05E9" w:rsidRDefault="004A05E9" w:rsidP="004A05E9">
      <w:pPr>
        <w:widowControl w:val="0"/>
        <w:tabs>
          <w:tab w:val="left" w:pos="567"/>
        </w:tabs>
        <w:suppressAutoHyphens/>
        <w:spacing w:line="240" w:lineRule="auto"/>
        <w:ind w:firstLine="567"/>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1.2.</w:t>
      </w:r>
      <w:r w:rsidR="001851E9">
        <w:rPr>
          <w:rFonts w:ascii="Times New Roman" w:hAnsi="Times New Roman" w:cs="Times New Roman"/>
          <w:bCs/>
          <w:color w:val="auto"/>
          <w:sz w:val="28"/>
          <w:szCs w:val="28"/>
        </w:rPr>
        <w:t>4</w:t>
      </w:r>
      <w:r>
        <w:rPr>
          <w:rFonts w:ascii="Times New Roman" w:hAnsi="Times New Roman" w:cs="Times New Roman"/>
          <w:bCs/>
          <w:color w:val="auto"/>
          <w:sz w:val="28"/>
          <w:szCs w:val="28"/>
        </w:rPr>
        <w:t xml:space="preserve"> Preparation of a written reasoned and substantiated refusal in case of non-acceptance of comments and observations of </w:t>
      </w:r>
      <w:r w:rsidR="001851E9">
        <w:rPr>
          <w:rFonts w:ascii="Times New Roman" w:hAnsi="Times New Roman" w:cs="Times New Roman"/>
          <w:bCs/>
          <w:color w:val="auto"/>
          <w:sz w:val="28"/>
          <w:szCs w:val="28"/>
        </w:rPr>
        <w:t>BAT Committee</w:t>
      </w:r>
      <w:r>
        <w:rPr>
          <w:rFonts w:ascii="Times New Roman" w:hAnsi="Times New Roman" w:cs="Times New Roman"/>
          <w:bCs/>
          <w:color w:val="auto"/>
          <w:sz w:val="28"/>
          <w:szCs w:val="28"/>
        </w:rPr>
        <w:t xml:space="preserve"> members within </w:t>
      </w:r>
      <w:r>
        <w:rPr>
          <w:rFonts w:ascii="Times New Roman" w:hAnsi="Times New Roman" w:cs="Times New Roman"/>
          <w:color w:val="auto"/>
          <w:sz w:val="28"/>
          <w:szCs w:val="28"/>
        </w:rPr>
        <w:t>not more than t</w:t>
      </w:r>
      <w:r w:rsidR="001851E9">
        <w:rPr>
          <w:rFonts w:ascii="Times New Roman" w:hAnsi="Times New Roman" w:cs="Times New Roman"/>
          <w:color w:val="auto"/>
          <w:sz w:val="28"/>
          <w:szCs w:val="28"/>
        </w:rPr>
        <w:t>hree</w:t>
      </w:r>
      <w:r>
        <w:rPr>
          <w:rFonts w:ascii="Times New Roman" w:hAnsi="Times New Roman" w:cs="Times New Roman"/>
          <w:color w:val="auto"/>
          <w:sz w:val="28"/>
          <w:szCs w:val="28"/>
        </w:rPr>
        <w:t xml:space="preserve"> (</w:t>
      </w:r>
      <w:r w:rsidR="001851E9">
        <w:rPr>
          <w:rFonts w:ascii="Times New Roman" w:hAnsi="Times New Roman" w:cs="Times New Roman"/>
          <w:color w:val="auto"/>
          <w:sz w:val="28"/>
          <w:szCs w:val="28"/>
        </w:rPr>
        <w:t>3</w:t>
      </w:r>
      <w:r>
        <w:rPr>
          <w:rFonts w:ascii="Times New Roman" w:hAnsi="Times New Roman" w:cs="Times New Roman"/>
          <w:color w:val="auto"/>
          <w:sz w:val="28"/>
          <w:szCs w:val="28"/>
        </w:rPr>
        <w:t xml:space="preserve">) working days from the receipt of </w:t>
      </w:r>
      <w:r>
        <w:rPr>
          <w:rFonts w:ascii="Times New Roman" w:hAnsi="Times New Roman" w:cs="Times New Roman"/>
          <w:bCs/>
          <w:color w:val="auto"/>
          <w:sz w:val="28"/>
          <w:szCs w:val="28"/>
        </w:rPr>
        <w:t xml:space="preserve">comments and observations of </w:t>
      </w:r>
      <w:r w:rsidR="001851E9">
        <w:rPr>
          <w:rFonts w:ascii="Times New Roman" w:hAnsi="Times New Roman" w:cs="Times New Roman"/>
          <w:bCs/>
          <w:color w:val="auto"/>
          <w:sz w:val="28"/>
          <w:szCs w:val="28"/>
        </w:rPr>
        <w:t>BAT Committee</w:t>
      </w:r>
      <w:r>
        <w:rPr>
          <w:rFonts w:ascii="Times New Roman" w:hAnsi="Times New Roman" w:cs="Times New Roman"/>
          <w:bCs/>
          <w:color w:val="auto"/>
          <w:sz w:val="28"/>
          <w:szCs w:val="28"/>
        </w:rPr>
        <w:t xml:space="preserve"> members.</w:t>
      </w:r>
    </w:p>
    <w:bookmarkEnd w:id="7"/>
    <w:p w14:paraId="4C353FCD" w14:textId="4F762289" w:rsidR="004A05E9" w:rsidRPr="001851E9" w:rsidRDefault="004A05E9" w:rsidP="004A05E9">
      <w:pPr>
        <w:widowControl w:val="0"/>
        <w:tabs>
          <w:tab w:val="left" w:pos="567"/>
        </w:tabs>
        <w:suppressAutoHyphens/>
        <w:spacing w:line="240" w:lineRule="auto"/>
        <w:ind w:firstLine="567"/>
        <w:contextualSpacing/>
        <w:jc w:val="both"/>
        <w:rPr>
          <w:rFonts w:ascii="Times New Roman" w:hAnsi="Times New Roman" w:cs="Times New Roman"/>
          <w:bCs/>
          <w:color w:val="auto"/>
          <w:sz w:val="28"/>
          <w:szCs w:val="28"/>
        </w:rPr>
      </w:pPr>
      <w:r w:rsidRPr="001851E9">
        <w:rPr>
          <w:rFonts w:ascii="Times New Roman" w:hAnsi="Times New Roman" w:cs="Times New Roman"/>
          <w:bCs/>
          <w:color w:val="auto"/>
          <w:sz w:val="28"/>
          <w:szCs w:val="28"/>
        </w:rPr>
        <w:t>1.2.</w:t>
      </w:r>
      <w:r w:rsidR="001851E9" w:rsidRPr="001851E9">
        <w:rPr>
          <w:rFonts w:ascii="Times New Roman" w:hAnsi="Times New Roman" w:cs="Times New Roman"/>
          <w:bCs/>
          <w:color w:val="auto"/>
          <w:sz w:val="28"/>
          <w:szCs w:val="28"/>
        </w:rPr>
        <w:t>5</w:t>
      </w:r>
      <w:r w:rsidRPr="001851E9">
        <w:rPr>
          <w:rFonts w:ascii="Times New Roman" w:hAnsi="Times New Roman" w:cs="Times New Roman"/>
          <w:bCs/>
          <w:color w:val="auto"/>
          <w:sz w:val="28"/>
          <w:szCs w:val="28"/>
        </w:rPr>
        <w:t xml:space="preserve"> The Contractor shall submit to the Client at least once every 10 working days, a progress report with supporting documents</w:t>
      </w:r>
      <w:r w:rsidR="001851E9" w:rsidRPr="001851E9">
        <w:rPr>
          <w:rFonts w:ascii="Times New Roman" w:hAnsi="Times New Roman" w:cs="Times New Roman"/>
          <w:bCs/>
          <w:color w:val="auto"/>
          <w:sz w:val="28"/>
          <w:szCs w:val="28"/>
        </w:rPr>
        <w:t>.</w:t>
      </w:r>
    </w:p>
    <w:p w14:paraId="31DD8160" w14:textId="5C6B57B2" w:rsidR="004A05E9" w:rsidRDefault="004A05E9" w:rsidP="004A05E9">
      <w:pPr>
        <w:widowControl w:val="0"/>
        <w:tabs>
          <w:tab w:val="left" w:pos="567"/>
        </w:tabs>
        <w:suppressAutoHyphens/>
        <w:spacing w:line="240" w:lineRule="auto"/>
        <w:ind w:firstLine="567"/>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1.2.</w:t>
      </w:r>
      <w:r w:rsidR="001851E9">
        <w:rPr>
          <w:rFonts w:ascii="Times New Roman" w:hAnsi="Times New Roman" w:cs="Times New Roman"/>
          <w:bCs/>
          <w:color w:val="auto"/>
          <w:sz w:val="28"/>
          <w:szCs w:val="28"/>
        </w:rPr>
        <w:t>6</w:t>
      </w:r>
      <w:r>
        <w:rPr>
          <w:rFonts w:ascii="Times New Roman" w:hAnsi="Times New Roman" w:cs="Times New Roman"/>
          <w:bCs/>
          <w:color w:val="auto"/>
          <w:sz w:val="28"/>
          <w:szCs w:val="28"/>
        </w:rPr>
        <w:t xml:space="preserve"> At the end of Stage 2, the Contractor shall submit to the C</w:t>
      </w:r>
      <w:r w:rsidR="001851E9">
        <w:rPr>
          <w:rFonts w:ascii="Times New Roman" w:hAnsi="Times New Roman" w:cs="Times New Roman"/>
          <w:bCs/>
          <w:color w:val="auto"/>
          <w:sz w:val="28"/>
          <w:szCs w:val="28"/>
        </w:rPr>
        <w:t>lient</w:t>
      </w:r>
      <w:r>
        <w:rPr>
          <w:rFonts w:ascii="Times New Roman" w:hAnsi="Times New Roman" w:cs="Times New Roman"/>
          <w:bCs/>
          <w:color w:val="auto"/>
          <w:sz w:val="28"/>
          <w:szCs w:val="28"/>
        </w:rPr>
        <w:t xml:space="preserve"> and a progress report with supporting documents (Explanatory note with graphical materials, </w:t>
      </w:r>
      <w:r>
        <w:rPr>
          <w:rFonts w:ascii="Times New Roman" w:hAnsi="Times New Roman" w:cs="Times New Roman"/>
          <w:bCs/>
          <w:color w:val="auto"/>
          <w:sz w:val="28"/>
          <w:szCs w:val="28"/>
          <w:lang w:val="kk-KZ"/>
        </w:rPr>
        <w:t xml:space="preserve">draft </w:t>
      </w:r>
      <w:r w:rsidR="004D620A">
        <w:rPr>
          <w:rFonts w:ascii="Times New Roman" w:hAnsi="Times New Roman" w:cs="Times New Roman"/>
          <w:bCs/>
          <w:color w:val="auto"/>
          <w:sz w:val="28"/>
          <w:szCs w:val="28"/>
          <w:lang w:val="en-US"/>
        </w:rPr>
        <w:t>BREF itself</w:t>
      </w:r>
      <w:r w:rsidR="004D620A">
        <w:rPr>
          <w:rFonts w:ascii="Times New Roman" w:hAnsi="Times New Roman" w:cs="Times New Roman"/>
          <w:bCs/>
          <w:color w:val="auto"/>
          <w:sz w:val="28"/>
          <w:szCs w:val="28"/>
          <w:lang w:val="kk-KZ"/>
        </w:rPr>
        <w:t xml:space="preserve"> </w:t>
      </w:r>
      <w:r>
        <w:rPr>
          <w:rFonts w:ascii="Times New Roman" w:hAnsi="Times New Roman" w:cs="Times New Roman"/>
          <w:bCs/>
          <w:color w:val="auto"/>
          <w:sz w:val="28"/>
          <w:szCs w:val="28"/>
          <w:lang w:val="kk-KZ"/>
        </w:rPr>
        <w:t xml:space="preserve">(not less than 200 pages), finalized </w:t>
      </w:r>
      <w:proofErr w:type="gramStart"/>
      <w:r>
        <w:rPr>
          <w:rFonts w:ascii="Times New Roman" w:hAnsi="Times New Roman" w:cs="Times New Roman"/>
          <w:bCs/>
          <w:color w:val="auto"/>
          <w:sz w:val="28"/>
          <w:szCs w:val="28"/>
          <w:lang w:val="kk-KZ"/>
        </w:rPr>
        <w:t>taking into account</w:t>
      </w:r>
      <w:proofErr w:type="gramEnd"/>
      <w:r>
        <w:rPr>
          <w:rFonts w:ascii="Times New Roman" w:hAnsi="Times New Roman" w:cs="Times New Roman"/>
          <w:bCs/>
          <w:color w:val="auto"/>
          <w:sz w:val="28"/>
          <w:szCs w:val="28"/>
          <w:lang w:val="kk-KZ"/>
        </w:rPr>
        <w:t xml:space="preserve"> comments and suggestions received in accordance with clause 1.2.1 of this Technical Specification</w:t>
      </w:r>
      <w:r>
        <w:rPr>
          <w:rFonts w:ascii="Times New Roman" w:hAnsi="Times New Roman" w:cs="Times New Roman"/>
          <w:bCs/>
          <w:color w:val="auto"/>
          <w:sz w:val="28"/>
          <w:szCs w:val="28"/>
        </w:rPr>
        <w:t>).</w:t>
      </w:r>
    </w:p>
    <w:p w14:paraId="2875E5B2" w14:textId="77777777" w:rsidR="004D620A" w:rsidRPr="004A05E9" w:rsidRDefault="004D620A" w:rsidP="004A05E9">
      <w:pPr>
        <w:widowControl w:val="0"/>
        <w:tabs>
          <w:tab w:val="left" w:pos="567"/>
        </w:tabs>
        <w:suppressAutoHyphens/>
        <w:spacing w:line="240" w:lineRule="auto"/>
        <w:ind w:firstLine="567"/>
        <w:contextualSpacing/>
        <w:jc w:val="both"/>
        <w:rPr>
          <w:rFonts w:ascii="Times New Roman" w:hAnsi="Times New Roman" w:cs="Times New Roman"/>
          <w:b/>
          <w:color w:val="auto"/>
          <w:sz w:val="28"/>
          <w:szCs w:val="28"/>
          <w:lang w:val="en-US"/>
        </w:rPr>
      </w:pPr>
    </w:p>
    <w:p w14:paraId="571576CF" w14:textId="26C0F185" w:rsidR="004A05E9" w:rsidRDefault="004A05E9" w:rsidP="004A05E9">
      <w:pPr>
        <w:widowControl w:val="0"/>
        <w:tabs>
          <w:tab w:val="left" w:pos="567"/>
        </w:tabs>
        <w:suppressAutoHyphens/>
        <w:spacing w:line="240" w:lineRule="auto"/>
        <w:ind w:firstLine="567"/>
        <w:contextualSpacing/>
        <w:jc w:val="both"/>
        <w:rPr>
          <w:rFonts w:ascii="Times New Roman" w:hAnsi="Times New Roman" w:cs="Times New Roman"/>
          <w:b/>
          <w:bCs/>
          <w:color w:val="auto"/>
          <w:sz w:val="28"/>
          <w:szCs w:val="28"/>
        </w:rPr>
      </w:pPr>
      <w:r>
        <w:rPr>
          <w:rFonts w:ascii="Times New Roman" w:hAnsi="Times New Roman" w:cs="Times New Roman"/>
          <w:b/>
          <w:color w:val="auto"/>
          <w:sz w:val="28"/>
          <w:szCs w:val="28"/>
        </w:rPr>
        <w:t xml:space="preserve">1.3 Stage 3: </w:t>
      </w:r>
      <w:r>
        <w:rPr>
          <w:rFonts w:ascii="Times New Roman" w:hAnsi="Times New Roman" w:cs="Times New Roman"/>
          <w:b/>
          <w:color w:val="auto"/>
          <w:sz w:val="28"/>
          <w:szCs w:val="28"/>
          <w:lang w:eastAsia="ru-RU"/>
        </w:rPr>
        <w:t>Final stage.</w:t>
      </w:r>
      <w:r>
        <w:rPr>
          <w:rFonts w:ascii="Times New Roman" w:hAnsi="Times New Roman" w:cs="Times New Roman"/>
          <w:b/>
          <w:bCs/>
          <w:color w:val="auto"/>
          <w:sz w:val="28"/>
          <w:szCs w:val="28"/>
        </w:rPr>
        <w:t xml:space="preserve"> Provision of ad</w:t>
      </w:r>
      <w:r w:rsidR="00932723">
        <w:rPr>
          <w:rFonts w:ascii="Times New Roman" w:hAnsi="Times New Roman" w:cs="Times New Roman"/>
          <w:b/>
          <w:bCs/>
          <w:color w:val="auto"/>
          <w:sz w:val="28"/>
          <w:szCs w:val="28"/>
        </w:rPr>
        <w:t>vice and expert support to the C</w:t>
      </w:r>
      <w:r>
        <w:rPr>
          <w:rFonts w:ascii="Times New Roman" w:hAnsi="Times New Roman" w:cs="Times New Roman"/>
          <w:b/>
          <w:bCs/>
          <w:color w:val="auto"/>
          <w:sz w:val="28"/>
          <w:szCs w:val="28"/>
        </w:rPr>
        <w:t>lient</w:t>
      </w:r>
    </w:p>
    <w:p w14:paraId="6D7BB77E" w14:textId="56C884B9" w:rsidR="004A05E9" w:rsidRDefault="004A05E9" w:rsidP="004A05E9">
      <w:pPr>
        <w:widowControl w:val="0"/>
        <w:tabs>
          <w:tab w:val="left" w:pos="567"/>
        </w:tabs>
        <w:suppressAutoHyphens/>
        <w:spacing w:line="240" w:lineRule="auto"/>
        <w:ind w:firstLine="567"/>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1.3.1 </w:t>
      </w:r>
      <w:r w:rsidR="00932723" w:rsidRPr="00932723">
        <w:rPr>
          <w:rFonts w:ascii="Times New Roman" w:hAnsi="Times New Roman" w:cs="Times New Roman"/>
          <w:bCs/>
          <w:color w:val="auto"/>
          <w:sz w:val="28"/>
          <w:szCs w:val="28"/>
        </w:rPr>
        <w:t>Expert support to the Client in the submission to the authorized environmental protection body for the subsequent approval procedure in accordance with the legislation of the Republic of Kazakhstan (if necessary).</w:t>
      </w:r>
    </w:p>
    <w:p w14:paraId="02A7BFD2" w14:textId="1B0F1B89" w:rsidR="004A05E9" w:rsidRDefault="004A05E9" w:rsidP="004A05E9">
      <w:pPr>
        <w:widowControl w:val="0"/>
        <w:tabs>
          <w:tab w:val="left" w:pos="567"/>
        </w:tabs>
        <w:suppressAutoHyphens/>
        <w:spacing w:line="240" w:lineRule="auto"/>
        <w:ind w:firstLine="567"/>
        <w:contextualSpacing/>
        <w:jc w:val="both"/>
        <w:rPr>
          <w:rFonts w:ascii="Times New Roman" w:hAnsi="Times New Roman" w:cs="Times New Roman"/>
          <w:bCs/>
          <w:color w:val="auto"/>
          <w:sz w:val="28"/>
          <w:szCs w:val="28"/>
        </w:rPr>
      </w:pPr>
      <w:r>
        <w:rPr>
          <w:rFonts w:ascii="Times New Roman" w:hAnsi="Times New Roman" w:cs="Times New Roman"/>
          <w:bCs/>
          <w:color w:val="auto"/>
          <w:sz w:val="28"/>
          <w:szCs w:val="28"/>
        </w:rPr>
        <w:t>1.3.</w:t>
      </w:r>
      <w:r w:rsidR="001851E9">
        <w:rPr>
          <w:rFonts w:ascii="Times New Roman" w:hAnsi="Times New Roman" w:cs="Times New Roman"/>
          <w:bCs/>
          <w:color w:val="auto"/>
          <w:sz w:val="28"/>
          <w:szCs w:val="28"/>
        </w:rPr>
        <w:t>2</w:t>
      </w:r>
      <w:r>
        <w:rPr>
          <w:rFonts w:ascii="Times New Roman" w:hAnsi="Times New Roman" w:cs="Times New Roman"/>
          <w:bCs/>
          <w:color w:val="auto"/>
          <w:sz w:val="28"/>
          <w:szCs w:val="28"/>
        </w:rPr>
        <w:t xml:space="preserve"> A</w:t>
      </w:r>
      <w:r w:rsidR="001851E9">
        <w:rPr>
          <w:rFonts w:ascii="Times New Roman" w:hAnsi="Times New Roman" w:cs="Times New Roman"/>
          <w:bCs/>
          <w:color w:val="auto"/>
          <w:sz w:val="28"/>
          <w:szCs w:val="28"/>
        </w:rPr>
        <w:t xml:space="preserve">s a result </w:t>
      </w:r>
      <w:r>
        <w:rPr>
          <w:rFonts w:ascii="Times New Roman" w:hAnsi="Times New Roman" w:cs="Times New Roman"/>
          <w:bCs/>
          <w:color w:val="auto"/>
          <w:sz w:val="28"/>
          <w:szCs w:val="28"/>
        </w:rPr>
        <w:t>of Stage 3, the Contractor shall submit to the Client a progress report with supporting documents (</w:t>
      </w:r>
      <w:r w:rsidR="001851E9" w:rsidRPr="001851E9">
        <w:rPr>
          <w:rFonts w:ascii="Times New Roman" w:hAnsi="Times New Roman" w:cs="Times New Roman"/>
          <w:bCs/>
          <w:color w:val="auto"/>
          <w:sz w:val="28"/>
          <w:szCs w:val="28"/>
        </w:rPr>
        <w:t>Explanatory note with graphic materials</w:t>
      </w:r>
      <w:r>
        <w:rPr>
          <w:rFonts w:ascii="Times New Roman" w:hAnsi="Times New Roman" w:cs="Times New Roman"/>
          <w:bCs/>
          <w:color w:val="auto"/>
          <w:sz w:val="28"/>
          <w:szCs w:val="28"/>
        </w:rPr>
        <w:t xml:space="preserve">, </w:t>
      </w:r>
      <w:r>
        <w:rPr>
          <w:rFonts w:ascii="Times New Roman" w:hAnsi="Times New Roman" w:cs="Times New Roman"/>
          <w:bCs/>
          <w:color w:val="auto"/>
          <w:sz w:val="28"/>
          <w:szCs w:val="28"/>
          <w:lang w:val="kk-KZ"/>
        </w:rPr>
        <w:t xml:space="preserve">draft </w:t>
      </w:r>
      <w:r w:rsidR="00932723">
        <w:rPr>
          <w:rFonts w:ascii="Times New Roman" w:hAnsi="Times New Roman" w:cs="Times New Roman"/>
          <w:bCs/>
          <w:color w:val="auto"/>
          <w:sz w:val="28"/>
          <w:szCs w:val="28"/>
        </w:rPr>
        <w:t>BREF</w:t>
      </w:r>
      <w:r w:rsidR="00932723">
        <w:rPr>
          <w:rFonts w:ascii="Times New Roman" w:hAnsi="Times New Roman" w:cs="Times New Roman"/>
          <w:bCs/>
          <w:color w:val="auto"/>
          <w:sz w:val="28"/>
          <w:szCs w:val="28"/>
          <w:lang w:val="kk-KZ"/>
        </w:rPr>
        <w:t xml:space="preserve"> </w:t>
      </w:r>
      <w:r>
        <w:rPr>
          <w:rFonts w:ascii="Times New Roman" w:hAnsi="Times New Roman" w:cs="Times New Roman"/>
          <w:bCs/>
          <w:color w:val="auto"/>
          <w:sz w:val="28"/>
          <w:szCs w:val="28"/>
          <w:lang w:val="kk-KZ"/>
        </w:rPr>
        <w:t>(not less than 200 pages)</w:t>
      </w:r>
      <w:r>
        <w:rPr>
          <w:rFonts w:ascii="Times New Roman" w:hAnsi="Times New Roman" w:cs="Times New Roman"/>
          <w:bCs/>
          <w:color w:val="auto"/>
          <w:sz w:val="28"/>
          <w:szCs w:val="28"/>
        </w:rPr>
        <w:t>).</w:t>
      </w:r>
    </w:p>
    <w:p w14:paraId="78768DCA" w14:textId="77777777" w:rsidR="004A05E9" w:rsidRDefault="004A05E9" w:rsidP="004A05E9">
      <w:pPr>
        <w:widowControl w:val="0"/>
        <w:suppressAutoHyphens/>
        <w:spacing w:line="240" w:lineRule="auto"/>
        <w:ind w:firstLine="567"/>
        <w:contextualSpacing/>
        <w:jc w:val="both"/>
        <w:rPr>
          <w:rFonts w:ascii="Times New Roman" w:hAnsi="Times New Roman"/>
          <w:bCs/>
          <w:color w:val="auto"/>
          <w:sz w:val="28"/>
          <w:szCs w:val="28"/>
        </w:rPr>
      </w:pPr>
    </w:p>
    <w:p w14:paraId="772A688E" w14:textId="77777777" w:rsidR="004A05E9" w:rsidRDefault="004A05E9" w:rsidP="004A05E9">
      <w:pPr>
        <w:pStyle w:val="a9"/>
        <w:numPr>
          <w:ilvl w:val="0"/>
          <w:numId w:val="9"/>
        </w:numPr>
        <w:suppressAutoHyphens/>
        <w:spacing w:after="0" w:line="240" w:lineRule="auto"/>
        <w:ind w:left="0"/>
        <w:contextualSpacing/>
        <w:jc w:val="center"/>
        <w:rPr>
          <w:rFonts w:ascii="Times New Roman" w:hAnsi="Times New Roman"/>
          <w:b/>
          <w:color w:val="auto"/>
          <w:sz w:val="28"/>
          <w:szCs w:val="28"/>
        </w:rPr>
      </w:pPr>
      <w:r>
        <w:rPr>
          <w:rFonts w:ascii="Times New Roman" w:hAnsi="Times New Roman"/>
          <w:b/>
          <w:color w:val="auto"/>
          <w:sz w:val="28"/>
          <w:szCs w:val="28"/>
        </w:rPr>
        <w:t>Quality requirements for services</w:t>
      </w:r>
    </w:p>
    <w:p w14:paraId="30FA0F31" w14:textId="77777777" w:rsidR="004A05E9" w:rsidRDefault="004A05E9" w:rsidP="004A05E9">
      <w:pPr>
        <w:autoSpaceDE w:val="0"/>
        <w:autoSpaceDN w:val="0"/>
        <w:adjustRightInd w:val="0"/>
        <w:spacing w:after="0" w:line="240" w:lineRule="auto"/>
        <w:ind w:firstLine="709"/>
        <w:jc w:val="both"/>
        <w:rPr>
          <w:rFonts w:ascii="Times New Roman" w:hAnsi="Times New Roman"/>
          <w:color w:val="auto"/>
          <w:sz w:val="28"/>
          <w:szCs w:val="28"/>
        </w:rPr>
      </w:pPr>
    </w:p>
    <w:p w14:paraId="04258B2B" w14:textId="77777777" w:rsidR="004A05E9" w:rsidRDefault="004A05E9" w:rsidP="004A05E9">
      <w:pPr>
        <w:pStyle w:val="a9"/>
        <w:numPr>
          <w:ilvl w:val="1"/>
          <w:numId w:val="9"/>
        </w:numPr>
        <w:autoSpaceDE w:val="0"/>
        <w:autoSpaceDN w:val="0"/>
        <w:adjustRightInd w:val="0"/>
        <w:spacing w:after="0" w:line="240" w:lineRule="auto"/>
        <w:ind w:left="0" w:firstLine="709"/>
        <w:jc w:val="both"/>
        <w:rPr>
          <w:rFonts w:ascii="Times New Roman" w:hAnsi="Times New Roman"/>
          <w:color w:val="auto"/>
          <w:sz w:val="28"/>
          <w:szCs w:val="28"/>
        </w:rPr>
      </w:pPr>
      <w:r>
        <w:rPr>
          <w:rFonts w:ascii="Times New Roman" w:hAnsi="Times New Roman"/>
          <w:color w:val="auto"/>
          <w:sz w:val="28"/>
          <w:szCs w:val="28"/>
        </w:rPr>
        <w:t>The Contractor shall guarantee the high quality of the services and their prompt performance in accordance with the deadlines set out in the Contract and the technical specification.</w:t>
      </w:r>
    </w:p>
    <w:p w14:paraId="2F58A539" w14:textId="77777777" w:rsidR="004A05E9" w:rsidRDefault="004A05E9" w:rsidP="004A05E9">
      <w:pPr>
        <w:pStyle w:val="a9"/>
        <w:numPr>
          <w:ilvl w:val="1"/>
          <w:numId w:val="9"/>
        </w:numPr>
        <w:autoSpaceDE w:val="0"/>
        <w:autoSpaceDN w:val="0"/>
        <w:adjustRightInd w:val="0"/>
        <w:spacing w:after="0" w:line="240" w:lineRule="auto"/>
        <w:ind w:left="0" w:firstLine="709"/>
        <w:jc w:val="both"/>
        <w:rPr>
          <w:rFonts w:ascii="Times New Roman" w:hAnsi="Times New Roman"/>
          <w:b/>
          <w:color w:val="auto"/>
          <w:sz w:val="28"/>
          <w:szCs w:val="28"/>
        </w:rPr>
      </w:pPr>
      <w:r>
        <w:rPr>
          <w:rFonts w:ascii="Times New Roman" w:hAnsi="Times New Roman"/>
          <w:color w:val="auto"/>
          <w:sz w:val="28"/>
          <w:szCs w:val="28"/>
        </w:rPr>
        <w:t xml:space="preserve">The service should be provided objectively, on a strictly scientific and practical basis, in a comprehensive and complete manner. The design of the sections of the handbook should be objective, systematic, clear, </w:t>
      </w:r>
      <w:proofErr w:type="gramStart"/>
      <w:r>
        <w:rPr>
          <w:rFonts w:ascii="Times New Roman" w:hAnsi="Times New Roman"/>
          <w:color w:val="auto"/>
          <w:sz w:val="28"/>
          <w:szCs w:val="28"/>
        </w:rPr>
        <w:t>accessible</w:t>
      </w:r>
      <w:proofErr w:type="gramEnd"/>
      <w:r>
        <w:rPr>
          <w:rFonts w:ascii="Times New Roman" w:hAnsi="Times New Roman"/>
          <w:color w:val="auto"/>
          <w:sz w:val="28"/>
          <w:szCs w:val="28"/>
        </w:rPr>
        <w:t xml:space="preserve"> and concise (without compromising the content). </w:t>
      </w:r>
    </w:p>
    <w:p w14:paraId="76C742D0" w14:textId="77777777" w:rsidR="004A05E9" w:rsidRDefault="004A05E9" w:rsidP="004A05E9">
      <w:pPr>
        <w:pStyle w:val="a9"/>
        <w:numPr>
          <w:ilvl w:val="1"/>
          <w:numId w:val="9"/>
        </w:numPr>
        <w:autoSpaceDE w:val="0"/>
        <w:autoSpaceDN w:val="0"/>
        <w:adjustRightInd w:val="0"/>
        <w:spacing w:after="0" w:line="240" w:lineRule="auto"/>
        <w:ind w:left="0" w:firstLine="709"/>
        <w:jc w:val="both"/>
        <w:rPr>
          <w:rFonts w:ascii="Times New Roman" w:hAnsi="Times New Roman"/>
          <w:color w:val="auto"/>
          <w:sz w:val="28"/>
          <w:szCs w:val="28"/>
        </w:rPr>
      </w:pPr>
      <w:r>
        <w:rPr>
          <w:rFonts w:ascii="Times New Roman" w:hAnsi="Times New Roman"/>
          <w:color w:val="auto"/>
          <w:sz w:val="28"/>
          <w:szCs w:val="28"/>
        </w:rPr>
        <w:t xml:space="preserve">The Contractor shall ensure that the content of the sections is consistent with the main objective of </w:t>
      </w:r>
      <w:r>
        <w:rPr>
          <w:rFonts w:ascii="Times New Roman" w:hAnsi="Times New Roman" w:cs="Times New Roman"/>
          <w:bCs/>
          <w:color w:val="auto"/>
          <w:sz w:val="28"/>
          <w:szCs w:val="28"/>
        </w:rPr>
        <w:t>the BREF</w:t>
      </w:r>
      <w:r>
        <w:rPr>
          <w:rFonts w:ascii="Times New Roman" w:hAnsi="Times New Roman"/>
          <w:color w:val="auto"/>
          <w:sz w:val="28"/>
          <w:szCs w:val="28"/>
        </w:rPr>
        <w:t xml:space="preserve">, and that </w:t>
      </w:r>
      <w:r>
        <w:rPr>
          <w:rFonts w:ascii="Times New Roman" w:hAnsi="Times New Roman" w:cs="Times New Roman"/>
          <w:bCs/>
          <w:color w:val="auto"/>
          <w:sz w:val="28"/>
          <w:szCs w:val="28"/>
        </w:rPr>
        <w:t xml:space="preserve">the BREF </w:t>
      </w:r>
      <w:r>
        <w:rPr>
          <w:rFonts w:ascii="Times New Roman" w:hAnsi="Times New Roman"/>
          <w:color w:val="auto"/>
          <w:sz w:val="28"/>
          <w:szCs w:val="28"/>
        </w:rPr>
        <w:t>is user-friendly. The content of the sections should be limited to appropriate information to identify BAT and associated levels of environmental performance, as required by the Code, and should also include information on assessing the applicability of BAT.</w:t>
      </w:r>
    </w:p>
    <w:p w14:paraId="555B0DDD" w14:textId="05FDAB7E" w:rsidR="004A05E9" w:rsidRDefault="001851E9" w:rsidP="004A05E9">
      <w:pPr>
        <w:pStyle w:val="a9"/>
        <w:numPr>
          <w:ilvl w:val="1"/>
          <w:numId w:val="9"/>
        </w:numPr>
        <w:autoSpaceDE w:val="0"/>
        <w:autoSpaceDN w:val="0"/>
        <w:adjustRightInd w:val="0"/>
        <w:spacing w:after="0" w:line="240" w:lineRule="auto"/>
        <w:ind w:left="0" w:firstLine="709"/>
        <w:jc w:val="both"/>
        <w:rPr>
          <w:rFonts w:ascii="Times New Roman" w:hAnsi="Times New Roman"/>
          <w:color w:val="auto"/>
          <w:sz w:val="28"/>
          <w:szCs w:val="28"/>
        </w:rPr>
      </w:pPr>
      <w:r>
        <w:rPr>
          <w:rFonts w:ascii="Times New Roman" w:hAnsi="Times New Roman"/>
          <w:color w:val="auto"/>
          <w:sz w:val="28"/>
          <w:szCs w:val="28"/>
        </w:rPr>
        <w:t>The service of</w:t>
      </w:r>
      <w:r w:rsidR="004A05E9">
        <w:rPr>
          <w:rFonts w:ascii="Times New Roman" w:hAnsi="Times New Roman"/>
          <w:color w:val="auto"/>
          <w:sz w:val="28"/>
          <w:szCs w:val="28"/>
        </w:rPr>
        <w:t xml:space="preserve"> developing </w:t>
      </w:r>
      <w:r w:rsidR="004A05E9">
        <w:rPr>
          <w:rFonts w:ascii="Times New Roman" w:hAnsi="Times New Roman" w:cs="Times New Roman"/>
          <w:bCs/>
          <w:color w:val="auto"/>
          <w:sz w:val="28"/>
          <w:szCs w:val="28"/>
        </w:rPr>
        <w:t xml:space="preserve">the BAT Reference </w:t>
      </w:r>
      <w:r w:rsidR="00932723">
        <w:rPr>
          <w:rFonts w:ascii="Times New Roman" w:hAnsi="Times New Roman" w:cs="Times New Roman"/>
          <w:bCs/>
          <w:color w:val="auto"/>
          <w:sz w:val="28"/>
          <w:szCs w:val="28"/>
        </w:rPr>
        <w:t>Book</w:t>
      </w:r>
      <w:r w:rsidR="004A05E9">
        <w:rPr>
          <w:rFonts w:ascii="Times New Roman" w:hAnsi="Times New Roman" w:cs="Times New Roman"/>
          <w:bCs/>
          <w:color w:val="auto"/>
          <w:sz w:val="28"/>
          <w:szCs w:val="28"/>
        </w:rPr>
        <w:t xml:space="preserve">, </w:t>
      </w:r>
      <w:r w:rsidR="004A05E9">
        <w:rPr>
          <w:rFonts w:ascii="Times New Roman" w:hAnsi="Times New Roman"/>
          <w:color w:val="auto"/>
          <w:sz w:val="28"/>
          <w:szCs w:val="28"/>
        </w:rPr>
        <w:t xml:space="preserve">best international practice in the field should be taken into account, including similar and comparable reference books officially applied in member states of the </w:t>
      </w:r>
      <w:r w:rsidR="00932723">
        <w:rPr>
          <w:rFonts w:ascii="Times New Roman" w:hAnsi="Times New Roman"/>
          <w:color w:val="auto"/>
          <w:sz w:val="28"/>
          <w:szCs w:val="28"/>
        </w:rPr>
        <w:t>Organization</w:t>
      </w:r>
      <w:r w:rsidR="004A05E9">
        <w:rPr>
          <w:rFonts w:ascii="Times New Roman" w:hAnsi="Times New Roman"/>
          <w:color w:val="auto"/>
          <w:sz w:val="28"/>
          <w:szCs w:val="28"/>
        </w:rPr>
        <w:t xml:space="preserve"> for Economic Cooperation and Development under, but not limited to, Annex </w:t>
      </w:r>
      <w:r>
        <w:rPr>
          <w:rFonts w:ascii="Times New Roman" w:hAnsi="Times New Roman"/>
          <w:color w:val="auto"/>
          <w:sz w:val="28"/>
          <w:szCs w:val="28"/>
        </w:rPr>
        <w:t>1</w:t>
      </w:r>
      <w:r w:rsidR="004A05E9">
        <w:rPr>
          <w:rFonts w:ascii="Times New Roman" w:hAnsi="Times New Roman"/>
          <w:color w:val="auto"/>
          <w:sz w:val="28"/>
          <w:szCs w:val="28"/>
        </w:rPr>
        <w:t xml:space="preserve"> to the Technical Specification, taking into account the need for reasonable adaptation to the existing production, technical and technological features, financial, material, climatic and environmental conditions of the Republic of Kazakhstan</w:t>
      </w:r>
    </w:p>
    <w:p w14:paraId="212FAB22" w14:textId="176313DD" w:rsidR="004A05E9" w:rsidRDefault="00822A93" w:rsidP="00822A93">
      <w:pPr>
        <w:pStyle w:val="a9"/>
        <w:numPr>
          <w:ilvl w:val="1"/>
          <w:numId w:val="9"/>
        </w:numPr>
        <w:autoSpaceDE w:val="0"/>
        <w:autoSpaceDN w:val="0"/>
        <w:adjustRightInd w:val="0"/>
        <w:spacing w:after="0" w:line="240" w:lineRule="auto"/>
        <w:ind w:left="0" w:firstLine="709"/>
        <w:jc w:val="both"/>
        <w:rPr>
          <w:rFonts w:ascii="Times New Roman" w:hAnsi="Times New Roman"/>
          <w:color w:val="auto"/>
          <w:sz w:val="28"/>
          <w:szCs w:val="28"/>
        </w:rPr>
      </w:pPr>
      <w:r w:rsidRPr="00822A93">
        <w:rPr>
          <w:rFonts w:ascii="Times New Roman" w:hAnsi="Times New Roman"/>
          <w:color w:val="auto"/>
          <w:sz w:val="28"/>
          <w:szCs w:val="28"/>
        </w:rPr>
        <w:t xml:space="preserve">The information provided in the BREF sections on emission prevention and control methods, emission levels, waste generation, storage, disposal, technical, </w:t>
      </w:r>
      <w:proofErr w:type="gramStart"/>
      <w:r w:rsidRPr="00822A93">
        <w:rPr>
          <w:rFonts w:ascii="Times New Roman" w:hAnsi="Times New Roman"/>
          <w:color w:val="auto"/>
          <w:sz w:val="28"/>
          <w:szCs w:val="28"/>
        </w:rPr>
        <w:t>environmental</w:t>
      </w:r>
      <w:proofErr w:type="gramEnd"/>
      <w:r w:rsidRPr="00822A93">
        <w:rPr>
          <w:rFonts w:ascii="Times New Roman" w:hAnsi="Times New Roman"/>
          <w:color w:val="auto"/>
          <w:sz w:val="28"/>
          <w:szCs w:val="28"/>
        </w:rPr>
        <w:t xml:space="preserve"> and economic aspects is sufficient to allow the TWG and the </w:t>
      </w:r>
      <w:r>
        <w:rPr>
          <w:rFonts w:ascii="Times New Roman" w:hAnsi="Times New Roman"/>
          <w:color w:val="auto"/>
          <w:sz w:val="28"/>
          <w:szCs w:val="28"/>
          <w:lang w:val="en-US"/>
        </w:rPr>
        <w:t>BAT</w:t>
      </w:r>
      <w:r w:rsidRPr="00822A93">
        <w:rPr>
          <w:rFonts w:ascii="Times New Roman" w:hAnsi="Times New Roman"/>
          <w:color w:val="auto"/>
          <w:sz w:val="28"/>
          <w:szCs w:val="28"/>
        </w:rPr>
        <w:t xml:space="preserve"> Committee to make an informed decision on whether to include a particular </w:t>
      </w:r>
      <w:r>
        <w:rPr>
          <w:rFonts w:ascii="Times New Roman" w:hAnsi="Times New Roman"/>
          <w:color w:val="auto"/>
          <w:sz w:val="28"/>
          <w:szCs w:val="28"/>
        </w:rPr>
        <w:t>BAT</w:t>
      </w:r>
      <w:r w:rsidRPr="00822A93">
        <w:rPr>
          <w:rFonts w:ascii="Times New Roman" w:hAnsi="Times New Roman"/>
          <w:color w:val="auto"/>
          <w:sz w:val="28"/>
          <w:szCs w:val="28"/>
        </w:rPr>
        <w:t xml:space="preserve"> in the BREF.</w:t>
      </w:r>
    </w:p>
    <w:p w14:paraId="154B53B0" w14:textId="364BDC39" w:rsidR="00822A93" w:rsidRDefault="00822A93" w:rsidP="00822A93">
      <w:pPr>
        <w:pStyle w:val="a9"/>
        <w:numPr>
          <w:ilvl w:val="1"/>
          <w:numId w:val="9"/>
        </w:numPr>
        <w:autoSpaceDE w:val="0"/>
        <w:autoSpaceDN w:val="0"/>
        <w:adjustRightInd w:val="0"/>
        <w:spacing w:after="0" w:line="240" w:lineRule="auto"/>
        <w:ind w:left="0" w:firstLine="709"/>
        <w:jc w:val="both"/>
        <w:rPr>
          <w:rFonts w:ascii="Times New Roman" w:hAnsi="Times New Roman"/>
          <w:color w:val="auto"/>
          <w:sz w:val="28"/>
          <w:szCs w:val="28"/>
        </w:rPr>
      </w:pPr>
      <w:r>
        <w:rPr>
          <w:rFonts w:ascii="Times New Roman" w:hAnsi="Times New Roman"/>
          <w:color w:val="auto"/>
          <w:sz w:val="28"/>
          <w:szCs w:val="28"/>
        </w:rPr>
        <w:t>T</w:t>
      </w:r>
      <w:r w:rsidRPr="00822A93">
        <w:rPr>
          <w:rFonts w:ascii="Times New Roman" w:hAnsi="Times New Roman"/>
          <w:color w:val="auto"/>
          <w:sz w:val="28"/>
          <w:szCs w:val="28"/>
        </w:rPr>
        <w:t>he contractor shall prepare the sections of the draft BREF and ensure that the draft meets the client's requirements.</w:t>
      </w:r>
    </w:p>
    <w:p w14:paraId="174C57F7" w14:textId="2A0A0841" w:rsidR="001851E9" w:rsidRDefault="001851E9">
      <w:pPr>
        <w:spacing w:after="160" w:line="259" w:lineRule="auto"/>
        <w:rPr>
          <w:rFonts w:ascii="Times New Roman" w:eastAsiaTheme="minorHAnsi" w:hAnsi="Times New Roman"/>
          <w:color w:val="auto"/>
          <w:sz w:val="28"/>
          <w:szCs w:val="28"/>
        </w:rPr>
      </w:pPr>
      <w:r>
        <w:rPr>
          <w:rFonts w:ascii="Times New Roman" w:hAnsi="Times New Roman"/>
          <w:color w:val="auto"/>
          <w:sz w:val="28"/>
          <w:szCs w:val="28"/>
        </w:rPr>
        <w:br w:type="page"/>
      </w:r>
    </w:p>
    <w:p w14:paraId="3403A101" w14:textId="2EE4A99A" w:rsidR="004A05E9" w:rsidRPr="004A05E9" w:rsidRDefault="004A05E9" w:rsidP="004A05E9">
      <w:pPr>
        <w:pStyle w:val="1"/>
        <w:spacing w:before="0"/>
        <w:ind w:left="4395"/>
        <w:jc w:val="right"/>
        <w:rPr>
          <w:rFonts w:ascii="Times New Roman" w:hAnsi="Times New Roman"/>
          <w:color w:val="auto"/>
          <w:sz w:val="28"/>
          <w:szCs w:val="28"/>
          <w:lang w:val="en-US"/>
        </w:rPr>
      </w:pPr>
      <w:r>
        <w:rPr>
          <w:rFonts w:ascii="Times New Roman" w:hAnsi="Times New Roman"/>
          <w:color w:val="auto"/>
          <w:sz w:val="28"/>
          <w:szCs w:val="28"/>
        </w:rPr>
        <w:lastRenderedPageBreak/>
        <w:t xml:space="preserve">Annex </w:t>
      </w:r>
      <w:r w:rsidRPr="004A05E9">
        <w:rPr>
          <w:rFonts w:ascii="Times New Roman" w:hAnsi="Times New Roman"/>
          <w:color w:val="auto"/>
          <w:sz w:val="28"/>
          <w:szCs w:val="28"/>
          <w:lang w:val="en-US"/>
        </w:rPr>
        <w:t>No. 2</w:t>
      </w:r>
    </w:p>
    <w:p w14:paraId="0A447C4F" w14:textId="100EEDFE" w:rsidR="004A05E9" w:rsidRPr="00BB5186" w:rsidRDefault="004A05E9" w:rsidP="004A05E9">
      <w:pPr>
        <w:spacing w:after="0" w:line="240" w:lineRule="auto"/>
        <w:ind w:left="4395"/>
        <w:jc w:val="right"/>
        <w:rPr>
          <w:rFonts w:ascii="Times New Roman" w:hAnsi="Times New Roman" w:cs="Times New Roman"/>
          <w:color w:val="auto"/>
          <w:sz w:val="28"/>
          <w:szCs w:val="28"/>
          <w:lang w:val="en-US"/>
        </w:rPr>
      </w:pPr>
      <w:r>
        <w:rPr>
          <w:rFonts w:ascii="Times New Roman" w:hAnsi="Times New Roman" w:cs="Times New Roman"/>
          <w:color w:val="auto"/>
          <w:sz w:val="28"/>
          <w:szCs w:val="28"/>
        </w:rPr>
        <w:t>No. ____ of _________ 202</w:t>
      </w:r>
      <w:r w:rsidR="00583E7F" w:rsidRPr="00BB5186">
        <w:rPr>
          <w:rFonts w:ascii="Times New Roman" w:hAnsi="Times New Roman" w:cs="Times New Roman"/>
          <w:color w:val="auto"/>
          <w:sz w:val="28"/>
          <w:szCs w:val="28"/>
          <w:lang w:val="en-US"/>
        </w:rPr>
        <w:t>4</w:t>
      </w:r>
    </w:p>
    <w:p w14:paraId="0061871E" w14:textId="77777777" w:rsidR="004A05E9" w:rsidRDefault="004A05E9" w:rsidP="004A05E9">
      <w:pPr>
        <w:spacing w:after="0" w:line="240" w:lineRule="auto"/>
        <w:jc w:val="center"/>
        <w:rPr>
          <w:rFonts w:ascii="Times New Roman" w:hAnsi="Times New Roman" w:cs="Times New Roman"/>
          <w:color w:val="auto"/>
          <w:sz w:val="28"/>
          <w:szCs w:val="28"/>
        </w:rPr>
      </w:pPr>
    </w:p>
    <w:p w14:paraId="38894804" w14:textId="77777777" w:rsidR="004A05E9" w:rsidRDefault="004A05E9" w:rsidP="004A05E9">
      <w:pPr>
        <w:spacing w:after="0" w:line="240" w:lineRule="auto"/>
        <w:jc w:val="center"/>
        <w:rPr>
          <w:rFonts w:ascii="Times New Roman" w:eastAsia="Times New Roman" w:hAnsi="Times New Roman" w:cs="Times New Roman"/>
          <w:color w:val="auto"/>
          <w:sz w:val="28"/>
          <w:szCs w:val="28"/>
          <w:lang w:eastAsia="ru-RU"/>
        </w:rPr>
      </w:pPr>
      <w:r>
        <w:rPr>
          <w:rFonts w:ascii="Times New Roman" w:eastAsia="Calibri" w:hAnsi="Times New Roman" w:cs="Times New Roman"/>
          <w:b/>
          <w:color w:val="auto"/>
          <w:sz w:val="28"/>
          <w:szCs w:val="28"/>
        </w:rPr>
        <w:t>Fees and payment arrangements</w:t>
      </w:r>
    </w:p>
    <w:p w14:paraId="059C8B30" w14:textId="77777777" w:rsidR="004A05E9" w:rsidRDefault="004A05E9" w:rsidP="004A05E9">
      <w:pPr>
        <w:spacing w:after="0" w:line="240" w:lineRule="auto"/>
        <w:ind w:firstLine="709"/>
        <w:jc w:val="both"/>
        <w:rPr>
          <w:rFonts w:ascii="Times New Roman" w:eastAsia="Times New Roman" w:hAnsi="Times New Roman" w:cs="Times New Roman"/>
          <w:b/>
          <w:bCs/>
          <w:color w:val="auto"/>
          <w:sz w:val="28"/>
          <w:szCs w:val="28"/>
          <w:lang w:eastAsia="ru-RU"/>
        </w:rPr>
      </w:pPr>
    </w:p>
    <w:tbl>
      <w:tblPr>
        <w:tblW w:w="507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
        <w:gridCol w:w="452"/>
        <w:gridCol w:w="2168"/>
        <w:gridCol w:w="1644"/>
        <w:gridCol w:w="1482"/>
        <w:gridCol w:w="4003"/>
        <w:gridCol w:w="38"/>
      </w:tblGrid>
      <w:tr w:rsidR="004A05E9" w14:paraId="5686EF66" w14:textId="77777777" w:rsidTr="009A0DF8">
        <w:trPr>
          <w:gridAfter w:val="1"/>
          <w:wAfter w:w="18" w:type="pct"/>
          <w:trHeight w:val="1248"/>
        </w:trPr>
        <w:tc>
          <w:tcPr>
            <w:tcW w:w="294" w:type="pct"/>
            <w:gridSpan w:val="2"/>
            <w:tcBorders>
              <w:top w:val="single" w:sz="4" w:space="0" w:color="auto"/>
              <w:left w:val="single" w:sz="4" w:space="0" w:color="auto"/>
              <w:bottom w:val="single" w:sz="4" w:space="0" w:color="auto"/>
              <w:right w:val="single" w:sz="4" w:space="0" w:color="auto"/>
            </w:tcBorders>
            <w:vAlign w:val="center"/>
            <w:hideMark/>
          </w:tcPr>
          <w:p w14:paraId="6194681C" w14:textId="77777777" w:rsidR="004A05E9" w:rsidRDefault="004A05E9">
            <w:pPr>
              <w:spacing w:after="0" w:line="240" w:lineRule="auto"/>
              <w:jc w:val="center"/>
              <w:rPr>
                <w:rFonts w:ascii="Times New Roman" w:eastAsia="Calibri" w:hAnsi="Times New Roman" w:cs="Times New Roman"/>
                <w:b/>
                <w:color w:val="auto"/>
                <w:sz w:val="24"/>
                <w:szCs w:val="24"/>
                <w:lang w:eastAsia="ru-RU"/>
              </w:rPr>
            </w:pPr>
            <w:r>
              <w:rPr>
                <w:rFonts w:ascii="Times New Roman" w:eastAsia="Calibri" w:hAnsi="Times New Roman" w:cs="Times New Roman"/>
                <w:b/>
                <w:color w:val="auto"/>
                <w:sz w:val="24"/>
                <w:szCs w:val="24"/>
                <w:lang w:eastAsia="ru-RU"/>
              </w:rPr>
              <w:t>№</w:t>
            </w:r>
          </w:p>
        </w:tc>
        <w:tc>
          <w:tcPr>
            <w:tcW w:w="1093" w:type="pct"/>
            <w:tcBorders>
              <w:top w:val="single" w:sz="4" w:space="0" w:color="auto"/>
              <w:left w:val="single" w:sz="4" w:space="0" w:color="auto"/>
              <w:bottom w:val="single" w:sz="4" w:space="0" w:color="auto"/>
              <w:right w:val="single" w:sz="4" w:space="0" w:color="auto"/>
            </w:tcBorders>
            <w:vAlign w:val="center"/>
            <w:hideMark/>
          </w:tcPr>
          <w:p w14:paraId="156AD271" w14:textId="77777777" w:rsidR="004A05E9" w:rsidRDefault="004A05E9">
            <w:pPr>
              <w:spacing w:after="0" w:line="240" w:lineRule="auto"/>
              <w:jc w:val="center"/>
              <w:rPr>
                <w:rFonts w:ascii="Times New Roman" w:eastAsia="Calibri" w:hAnsi="Times New Roman" w:cs="Times New Roman"/>
                <w:b/>
                <w:color w:val="auto"/>
                <w:sz w:val="24"/>
                <w:szCs w:val="24"/>
                <w:lang w:eastAsia="ru-RU"/>
              </w:rPr>
            </w:pPr>
            <w:r>
              <w:rPr>
                <w:rFonts w:ascii="Times New Roman" w:eastAsia="Calibri" w:hAnsi="Times New Roman" w:cs="Times New Roman"/>
                <w:b/>
                <w:color w:val="auto"/>
                <w:sz w:val="24"/>
                <w:szCs w:val="24"/>
                <w:lang w:eastAsia="ru-RU"/>
              </w:rPr>
              <w:t>Name</w:t>
            </w:r>
          </w:p>
        </w:tc>
        <w:tc>
          <w:tcPr>
            <w:tcW w:w="829" w:type="pct"/>
            <w:tcBorders>
              <w:top w:val="single" w:sz="4" w:space="0" w:color="auto"/>
              <w:left w:val="single" w:sz="4" w:space="0" w:color="auto"/>
              <w:bottom w:val="single" w:sz="4" w:space="0" w:color="auto"/>
              <w:right w:val="single" w:sz="4" w:space="0" w:color="auto"/>
            </w:tcBorders>
            <w:vAlign w:val="center"/>
            <w:hideMark/>
          </w:tcPr>
          <w:p w14:paraId="3E17EB7A" w14:textId="77777777" w:rsidR="004A05E9" w:rsidRDefault="004A05E9">
            <w:pPr>
              <w:spacing w:after="0" w:line="240" w:lineRule="auto"/>
              <w:jc w:val="center"/>
              <w:rPr>
                <w:rFonts w:ascii="Times New Roman" w:eastAsia="Times New Roman" w:hAnsi="Times New Roman" w:cs="Times New Roman"/>
                <w:b/>
                <w:bCs/>
                <w:color w:val="auto"/>
                <w:sz w:val="24"/>
                <w:szCs w:val="24"/>
                <w:lang w:eastAsia="ru-RU"/>
              </w:rPr>
            </w:pPr>
            <w:r>
              <w:rPr>
                <w:rFonts w:ascii="Times New Roman" w:eastAsia="Times New Roman" w:hAnsi="Times New Roman" w:cs="Times New Roman"/>
                <w:b/>
                <w:bCs/>
                <w:color w:val="auto"/>
                <w:sz w:val="24"/>
                <w:szCs w:val="24"/>
                <w:lang w:eastAsia="ru-RU"/>
              </w:rPr>
              <w:t>Time of service</w:t>
            </w:r>
          </w:p>
        </w:tc>
        <w:tc>
          <w:tcPr>
            <w:tcW w:w="747" w:type="pct"/>
            <w:tcBorders>
              <w:top w:val="single" w:sz="4" w:space="0" w:color="auto"/>
              <w:left w:val="single" w:sz="4" w:space="0" w:color="auto"/>
              <w:bottom w:val="single" w:sz="4" w:space="0" w:color="auto"/>
              <w:right w:val="single" w:sz="4" w:space="0" w:color="auto"/>
            </w:tcBorders>
            <w:vAlign w:val="center"/>
            <w:hideMark/>
          </w:tcPr>
          <w:p w14:paraId="36B18A87" w14:textId="77777777" w:rsidR="004A05E9" w:rsidRDefault="004A05E9">
            <w:pPr>
              <w:spacing w:after="0" w:line="240" w:lineRule="auto"/>
              <w:jc w:val="center"/>
              <w:rPr>
                <w:rFonts w:ascii="Times New Roman" w:eastAsia="Calibri" w:hAnsi="Times New Roman" w:cs="Times New Roman"/>
                <w:b/>
                <w:color w:val="auto"/>
                <w:sz w:val="24"/>
                <w:szCs w:val="24"/>
                <w:lang w:eastAsia="ru-RU"/>
              </w:rPr>
            </w:pPr>
            <w:r>
              <w:rPr>
                <w:rFonts w:ascii="Times New Roman" w:eastAsia="Calibri" w:hAnsi="Times New Roman" w:cs="Times New Roman"/>
                <w:b/>
                <w:color w:val="auto"/>
                <w:sz w:val="24"/>
                <w:szCs w:val="24"/>
                <w:lang w:eastAsia="ru-RU"/>
              </w:rPr>
              <w:t>Procedure for payment for services rendered, %</w:t>
            </w:r>
          </w:p>
        </w:tc>
        <w:tc>
          <w:tcPr>
            <w:tcW w:w="2018" w:type="pct"/>
            <w:tcBorders>
              <w:top w:val="single" w:sz="4" w:space="0" w:color="auto"/>
              <w:left w:val="single" w:sz="4" w:space="0" w:color="auto"/>
              <w:bottom w:val="single" w:sz="4" w:space="0" w:color="auto"/>
              <w:right w:val="single" w:sz="4" w:space="0" w:color="auto"/>
            </w:tcBorders>
            <w:vAlign w:val="center"/>
            <w:hideMark/>
          </w:tcPr>
          <w:p w14:paraId="541C2366" w14:textId="77777777" w:rsidR="004A05E9" w:rsidRDefault="004A05E9">
            <w:pPr>
              <w:spacing w:after="0" w:line="240" w:lineRule="auto"/>
              <w:jc w:val="center"/>
              <w:rPr>
                <w:rFonts w:ascii="Times New Roman" w:eastAsia="Calibri" w:hAnsi="Times New Roman" w:cs="Times New Roman"/>
                <w:b/>
                <w:color w:val="auto"/>
                <w:sz w:val="24"/>
                <w:szCs w:val="24"/>
                <w:lang w:eastAsia="ru-RU"/>
              </w:rPr>
            </w:pPr>
            <w:r>
              <w:rPr>
                <w:rFonts w:ascii="Times New Roman" w:eastAsia="Calibri" w:hAnsi="Times New Roman" w:cs="Times New Roman"/>
                <w:b/>
                <w:color w:val="auto"/>
                <w:sz w:val="24"/>
                <w:szCs w:val="24"/>
                <w:lang w:eastAsia="ru-RU"/>
              </w:rPr>
              <w:t>Documents confirming the phasing of the planned scope of work</w:t>
            </w:r>
          </w:p>
        </w:tc>
      </w:tr>
      <w:tr w:rsidR="009A0DF8" w14:paraId="65B1CC5A" w14:textId="77777777" w:rsidTr="009A0DF8">
        <w:trPr>
          <w:gridAfter w:val="1"/>
          <w:wAfter w:w="18" w:type="pct"/>
          <w:trHeight w:val="778"/>
        </w:trPr>
        <w:tc>
          <w:tcPr>
            <w:tcW w:w="294" w:type="pct"/>
            <w:gridSpan w:val="2"/>
            <w:tcBorders>
              <w:top w:val="single" w:sz="4" w:space="0" w:color="auto"/>
              <w:left w:val="single" w:sz="4" w:space="0" w:color="auto"/>
              <w:bottom w:val="single" w:sz="4" w:space="0" w:color="auto"/>
              <w:right w:val="single" w:sz="4" w:space="0" w:color="auto"/>
            </w:tcBorders>
            <w:hideMark/>
          </w:tcPr>
          <w:p w14:paraId="119AF2C0" w14:textId="15346FD2" w:rsidR="009A0DF8" w:rsidRDefault="009A0DF8" w:rsidP="009A0DF8">
            <w:pPr>
              <w:spacing w:after="0" w:line="240" w:lineRule="auto"/>
              <w:jc w:val="center"/>
              <w:rPr>
                <w:rFonts w:ascii="Times New Roman" w:eastAsia="Calibri" w:hAnsi="Times New Roman" w:cs="Times New Roman"/>
                <w:color w:val="auto"/>
                <w:sz w:val="24"/>
                <w:szCs w:val="24"/>
                <w:lang w:eastAsia="ru-RU"/>
              </w:rPr>
            </w:pPr>
            <w:r>
              <w:rPr>
                <w:rFonts w:ascii="Times New Roman" w:eastAsia="Calibri" w:hAnsi="Times New Roman" w:cs="Times New Roman"/>
                <w:color w:val="auto"/>
                <w:sz w:val="24"/>
                <w:szCs w:val="24"/>
                <w:lang w:eastAsia="ru-RU"/>
              </w:rPr>
              <w:t>1</w:t>
            </w:r>
          </w:p>
        </w:tc>
        <w:tc>
          <w:tcPr>
            <w:tcW w:w="1093" w:type="pct"/>
            <w:tcBorders>
              <w:top w:val="single" w:sz="4" w:space="0" w:color="auto"/>
              <w:left w:val="single" w:sz="4" w:space="0" w:color="auto"/>
              <w:bottom w:val="single" w:sz="4" w:space="0" w:color="auto"/>
              <w:right w:val="single" w:sz="4" w:space="0" w:color="auto"/>
            </w:tcBorders>
            <w:vAlign w:val="center"/>
            <w:hideMark/>
          </w:tcPr>
          <w:p w14:paraId="005F694D" w14:textId="39538D3C" w:rsidR="009A0DF8" w:rsidRDefault="009A0DF8" w:rsidP="009A0DF8">
            <w:pPr>
              <w:spacing w:after="0" w:line="240" w:lineRule="auto"/>
              <w:rPr>
                <w:rFonts w:ascii="Times New Roman" w:hAnsi="Times New Roman"/>
                <w:bCs/>
                <w:color w:val="auto"/>
                <w:sz w:val="24"/>
                <w:szCs w:val="24"/>
              </w:rPr>
            </w:pPr>
            <w:r>
              <w:rPr>
                <w:rFonts w:ascii="Times New Roman" w:hAnsi="Times New Roman" w:cs="Times New Roman"/>
                <w:color w:val="auto"/>
                <w:sz w:val="24"/>
                <w:szCs w:val="24"/>
              </w:rPr>
              <w:t>Stage 1: Developing and finalizing the first version of the draft BREF</w:t>
            </w:r>
          </w:p>
        </w:tc>
        <w:tc>
          <w:tcPr>
            <w:tcW w:w="829" w:type="pct"/>
            <w:tcBorders>
              <w:top w:val="single" w:sz="4" w:space="0" w:color="auto"/>
              <w:left w:val="single" w:sz="4" w:space="0" w:color="auto"/>
              <w:bottom w:val="single" w:sz="4" w:space="0" w:color="auto"/>
              <w:right w:val="single" w:sz="4" w:space="0" w:color="auto"/>
            </w:tcBorders>
            <w:vAlign w:val="center"/>
            <w:hideMark/>
          </w:tcPr>
          <w:p w14:paraId="67574F44" w14:textId="113BB6B9" w:rsidR="009A0DF8" w:rsidRPr="009A0DF8" w:rsidRDefault="009A0DF8" w:rsidP="009A0DF8">
            <w:pPr>
              <w:spacing w:after="0" w:line="240" w:lineRule="auto"/>
              <w:rPr>
                <w:rFonts w:ascii="Times New Roman" w:eastAsia="Calibri" w:hAnsi="Times New Roman" w:cs="Times New Roman"/>
                <w:bCs/>
                <w:color w:val="auto"/>
                <w:sz w:val="24"/>
                <w:szCs w:val="24"/>
                <w:lang w:eastAsia="ru-RU"/>
              </w:rPr>
            </w:pPr>
            <w:r w:rsidRPr="00583E7F">
              <w:rPr>
                <w:rFonts w:ascii="Times New Roman" w:eastAsia="Calibri" w:hAnsi="Times New Roman" w:cs="Times New Roman"/>
                <w:color w:val="auto"/>
                <w:sz w:val="24"/>
                <w:szCs w:val="24"/>
                <w:highlight w:val="yellow"/>
              </w:rPr>
              <w:t>from the date of the contract until 3</w:t>
            </w:r>
            <w:r>
              <w:rPr>
                <w:rFonts w:ascii="Times New Roman" w:eastAsia="Calibri" w:hAnsi="Times New Roman" w:cs="Times New Roman"/>
                <w:color w:val="auto"/>
                <w:sz w:val="24"/>
                <w:szCs w:val="24"/>
                <w:highlight w:val="yellow"/>
              </w:rPr>
              <w:t>1</w:t>
            </w:r>
            <w:r w:rsidRPr="00583E7F">
              <w:rPr>
                <w:rFonts w:ascii="Times New Roman" w:eastAsia="Calibri" w:hAnsi="Times New Roman" w:cs="Times New Roman"/>
                <w:color w:val="auto"/>
                <w:sz w:val="24"/>
                <w:szCs w:val="24"/>
                <w:highlight w:val="yellow"/>
              </w:rPr>
              <w:t xml:space="preserve"> </w:t>
            </w:r>
            <w:r>
              <w:rPr>
                <w:rFonts w:ascii="Times New Roman" w:eastAsia="Calibri" w:hAnsi="Times New Roman" w:cs="Times New Roman"/>
                <w:color w:val="auto"/>
                <w:sz w:val="24"/>
                <w:szCs w:val="24"/>
                <w:highlight w:val="yellow"/>
              </w:rPr>
              <w:t xml:space="preserve">of </w:t>
            </w:r>
            <w:r w:rsidRPr="00583E7F">
              <w:rPr>
                <w:rFonts w:ascii="Times New Roman" w:eastAsia="Calibri" w:hAnsi="Times New Roman" w:cs="Times New Roman"/>
                <w:color w:val="auto"/>
                <w:sz w:val="24"/>
                <w:szCs w:val="24"/>
                <w:highlight w:val="yellow"/>
              </w:rPr>
              <w:t>Ju</w:t>
            </w:r>
            <w:r>
              <w:rPr>
                <w:rFonts w:ascii="Times New Roman" w:eastAsia="Calibri" w:hAnsi="Times New Roman" w:cs="Times New Roman"/>
                <w:color w:val="auto"/>
                <w:sz w:val="24"/>
                <w:szCs w:val="24"/>
                <w:highlight w:val="yellow"/>
              </w:rPr>
              <w:t>ly</w:t>
            </w:r>
            <w:r w:rsidRPr="00583E7F">
              <w:rPr>
                <w:rFonts w:ascii="Times New Roman" w:eastAsia="Calibri" w:hAnsi="Times New Roman" w:cs="Times New Roman"/>
                <w:color w:val="auto"/>
                <w:sz w:val="24"/>
                <w:szCs w:val="24"/>
                <w:highlight w:val="yellow"/>
              </w:rPr>
              <w:t xml:space="preserve"> 202</w:t>
            </w:r>
            <w:r>
              <w:rPr>
                <w:rFonts w:ascii="Times New Roman" w:eastAsia="Calibri" w:hAnsi="Times New Roman" w:cs="Times New Roman"/>
                <w:color w:val="auto"/>
                <w:sz w:val="24"/>
                <w:szCs w:val="24"/>
                <w:highlight w:val="yellow"/>
              </w:rPr>
              <w:t>4</w:t>
            </w:r>
          </w:p>
        </w:tc>
        <w:tc>
          <w:tcPr>
            <w:tcW w:w="747" w:type="pct"/>
            <w:tcBorders>
              <w:top w:val="single" w:sz="4" w:space="0" w:color="auto"/>
              <w:left w:val="single" w:sz="4" w:space="0" w:color="auto"/>
              <w:bottom w:val="single" w:sz="4" w:space="0" w:color="auto"/>
              <w:right w:val="single" w:sz="4" w:space="0" w:color="auto"/>
            </w:tcBorders>
            <w:vAlign w:val="center"/>
            <w:hideMark/>
          </w:tcPr>
          <w:p w14:paraId="1B88C890" w14:textId="608B6854" w:rsidR="009A0DF8" w:rsidRPr="009A0DF8" w:rsidRDefault="009A0DF8" w:rsidP="009A0DF8">
            <w:pPr>
              <w:spacing w:after="0" w:line="240" w:lineRule="auto"/>
              <w:rPr>
                <w:rFonts w:ascii="Times New Roman" w:eastAsia="Calibri" w:hAnsi="Times New Roman" w:cs="Times New Roman"/>
                <w:bCs/>
                <w:color w:val="auto"/>
                <w:sz w:val="24"/>
                <w:szCs w:val="24"/>
                <w:lang w:eastAsia="ru-RU"/>
              </w:rPr>
            </w:pPr>
            <w:r>
              <w:rPr>
                <w:rFonts w:ascii="Times New Roman" w:eastAsia="Calibri" w:hAnsi="Times New Roman" w:cs="Times New Roman"/>
                <w:bCs/>
                <w:color w:val="auto"/>
                <w:sz w:val="24"/>
                <w:szCs w:val="24"/>
                <w:highlight w:val="yellow"/>
                <w:lang w:val="ru-RU" w:eastAsia="ru-RU"/>
              </w:rPr>
              <w:t>3</w:t>
            </w:r>
            <w:r w:rsidRPr="004063F3">
              <w:rPr>
                <w:rFonts w:ascii="Times New Roman" w:eastAsia="Calibri" w:hAnsi="Times New Roman" w:cs="Times New Roman"/>
                <w:bCs/>
                <w:color w:val="auto"/>
                <w:sz w:val="24"/>
                <w:szCs w:val="24"/>
                <w:highlight w:val="yellow"/>
                <w:lang w:eastAsia="ru-RU"/>
              </w:rPr>
              <w:t>0%</w:t>
            </w:r>
          </w:p>
        </w:tc>
        <w:tc>
          <w:tcPr>
            <w:tcW w:w="2018" w:type="pct"/>
            <w:tcBorders>
              <w:top w:val="single" w:sz="4" w:space="0" w:color="auto"/>
              <w:left w:val="single" w:sz="4" w:space="0" w:color="auto"/>
              <w:bottom w:val="single" w:sz="4" w:space="0" w:color="auto"/>
              <w:right w:val="single" w:sz="4" w:space="0" w:color="auto"/>
            </w:tcBorders>
            <w:vAlign w:val="center"/>
            <w:hideMark/>
          </w:tcPr>
          <w:p w14:paraId="106A90BA" w14:textId="77777777" w:rsidR="009A0DF8" w:rsidRPr="004063F3" w:rsidRDefault="009A0DF8" w:rsidP="009A0DF8">
            <w:pPr>
              <w:spacing w:after="0" w:line="240" w:lineRule="auto"/>
              <w:rPr>
                <w:rFonts w:ascii="Times New Roman" w:eastAsia="Calibri" w:hAnsi="Times New Roman" w:cs="Times New Roman"/>
                <w:bCs/>
                <w:color w:val="auto"/>
                <w:sz w:val="24"/>
                <w:szCs w:val="24"/>
                <w:lang w:eastAsia="ru-RU"/>
              </w:rPr>
            </w:pPr>
            <w:r w:rsidRPr="004063F3">
              <w:rPr>
                <w:rFonts w:ascii="Times New Roman" w:eastAsia="Calibri" w:hAnsi="Times New Roman" w:cs="Times New Roman"/>
                <w:bCs/>
                <w:color w:val="auto"/>
                <w:sz w:val="24"/>
                <w:szCs w:val="24"/>
                <w:lang w:eastAsia="ru-RU"/>
              </w:rPr>
              <w:t xml:space="preserve">The draft </w:t>
            </w:r>
            <w:r>
              <w:rPr>
                <w:rFonts w:ascii="Times New Roman" w:hAnsi="Times New Roman" w:cs="Times New Roman"/>
                <w:color w:val="auto"/>
                <w:sz w:val="24"/>
                <w:szCs w:val="24"/>
              </w:rPr>
              <w:t xml:space="preserve">BAT </w:t>
            </w:r>
            <w:r w:rsidRPr="00822A93">
              <w:rPr>
                <w:rFonts w:ascii="Times New Roman" w:hAnsi="Times New Roman" w:cs="Times New Roman"/>
                <w:color w:val="auto"/>
                <w:sz w:val="24"/>
                <w:szCs w:val="24"/>
              </w:rPr>
              <w:t>Reference Book</w:t>
            </w:r>
            <w:r w:rsidRPr="004063F3">
              <w:rPr>
                <w:rFonts w:ascii="Times New Roman" w:eastAsia="Calibri" w:hAnsi="Times New Roman" w:cs="Times New Roman"/>
                <w:bCs/>
                <w:color w:val="auto"/>
                <w:sz w:val="24"/>
                <w:szCs w:val="24"/>
                <w:lang w:eastAsia="ru-RU"/>
              </w:rPr>
              <w:t xml:space="preserve">, </w:t>
            </w:r>
            <w:r w:rsidRPr="00FA7C68">
              <w:rPr>
                <w:rFonts w:ascii="Times New Roman" w:eastAsia="Calibri" w:hAnsi="Times New Roman" w:cs="Times New Roman"/>
                <w:bCs/>
                <w:color w:val="auto"/>
                <w:sz w:val="24"/>
                <w:szCs w:val="24"/>
                <w:lang w:eastAsia="ru-RU"/>
              </w:rPr>
              <w:t>reviewed</w:t>
            </w:r>
            <w:r w:rsidRPr="004063F3">
              <w:rPr>
                <w:rFonts w:ascii="Times New Roman" w:eastAsia="Calibri" w:hAnsi="Times New Roman" w:cs="Times New Roman"/>
                <w:bCs/>
                <w:color w:val="auto"/>
                <w:sz w:val="24"/>
                <w:szCs w:val="24"/>
                <w:lang w:eastAsia="ru-RU"/>
              </w:rPr>
              <w:t xml:space="preserve"> by the members of the </w:t>
            </w:r>
            <w:proofErr w:type="gramStart"/>
            <w:r w:rsidRPr="004063F3">
              <w:rPr>
                <w:rFonts w:ascii="Times New Roman" w:eastAsia="Calibri" w:hAnsi="Times New Roman" w:cs="Times New Roman"/>
                <w:bCs/>
                <w:color w:val="auto"/>
                <w:sz w:val="24"/>
                <w:szCs w:val="24"/>
                <w:lang w:eastAsia="ru-RU"/>
              </w:rPr>
              <w:t>T</w:t>
            </w:r>
            <w:r>
              <w:rPr>
                <w:rFonts w:ascii="Times New Roman" w:eastAsia="Calibri" w:hAnsi="Times New Roman" w:cs="Times New Roman"/>
                <w:bCs/>
                <w:color w:val="auto"/>
                <w:sz w:val="24"/>
                <w:szCs w:val="24"/>
                <w:lang w:eastAsia="ru-RU"/>
              </w:rPr>
              <w:t>W</w:t>
            </w:r>
            <w:r w:rsidRPr="004063F3">
              <w:rPr>
                <w:rFonts w:ascii="Times New Roman" w:eastAsia="Calibri" w:hAnsi="Times New Roman" w:cs="Times New Roman"/>
                <w:bCs/>
                <w:color w:val="auto"/>
                <w:sz w:val="24"/>
                <w:szCs w:val="24"/>
                <w:lang w:eastAsia="ru-RU"/>
              </w:rPr>
              <w:t>G;</w:t>
            </w:r>
            <w:proofErr w:type="gramEnd"/>
          </w:p>
          <w:p w14:paraId="633EE897" w14:textId="77777777" w:rsidR="009A0DF8" w:rsidRDefault="009A0DF8" w:rsidP="009A0DF8">
            <w:pPr>
              <w:spacing w:after="0" w:line="240" w:lineRule="auto"/>
              <w:rPr>
                <w:rFonts w:ascii="Times New Roman" w:eastAsia="Calibri" w:hAnsi="Times New Roman" w:cs="Times New Roman"/>
                <w:bCs/>
                <w:color w:val="auto"/>
                <w:sz w:val="24"/>
                <w:szCs w:val="24"/>
                <w:lang w:eastAsia="ru-RU"/>
              </w:rPr>
            </w:pPr>
            <w:r w:rsidRPr="004063F3">
              <w:rPr>
                <w:rFonts w:ascii="Times New Roman" w:eastAsia="Calibri" w:hAnsi="Times New Roman" w:cs="Times New Roman"/>
                <w:bCs/>
                <w:color w:val="auto"/>
                <w:sz w:val="24"/>
                <w:szCs w:val="24"/>
                <w:lang w:eastAsia="ru-RU"/>
              </w:rPr>
              <w:t>Minutes of the T</w:t>
            </w:r>
            <w:r>
              <w:rPr>
                <w:rFonts w:ascii="Times New Roman" w:eastAsia="Calibri" w:hAnsi="Times New Roman" w:cs="Times New Roman"/>
                <w:bCs/>
                <w:color w:val="auto"/>
                <w:sz w:val="24"/>
                <w:szCs w:val="24"/>
                <w:lang w:eastAsia="ru-RU"/>
              </w:rPr>
              <w:t>W</w:t>
            </w:r>
            <w:r w:rsidRPr="004063F3">
              <w:rPr>
                <w:rFonts w:ascii="Times New Roman" w:eastAsia="Calibri" w:hAnsi="Times New Roman" w:cs="Times New Roman"/>
                <w:bCs/>
                <w:color w:val="auto"/>
                <w:sz w:val="24"/>
                <w:szCs w:val="24"/>
                <w:lang w:eastAsia="ru-RU"/>
              </w:rPr>
              <w:t xml:space="preserve">G meeting on the approval of the draft BAT </w:t>
            </w:r>
            <w:r w:rsidRPr="00822A93">
              <w:rPr>
                <w:rFonts w:ascii="Times New Roman" w:hAnsi="Times New Roman" w:cs="Times New Roman"/>
                <w:color w:val="auto"/>
                <w:sz w:val="24"/>
                <w:szCs w:val="24"/>
              </w:rPr>
              <w:t xml:space="preserve">Reference </w:t>
            </w:r>
            <w:proofErr w:type="gramStart"/>
            <w:r w:rsidRPr="00822A93">
              <w:rPr>
                <w:rFonts w:ascii="Times New Roman" w:hAnsi="Times New Roman" w:cs="Times New Roman"/>
                <w:color w:val="auto"/>
                <w:sz w:val="24"/>
                <w:szCs w:val="24"/>
              </w:rPr>
              <w:t>Book</w:t>
            </w:r>
            <w:r w:rsidRPr="004063F3">
              <w:rPr>
                <w:rFonts w:ascii="Times New Roman" w:eastAsia="Calibri" w:hAnsi="Times New Roman" w:cs="Times New Roman"/>
                <w:bCs/>
                <w:color w:val="auto"/>
                <w:sz w:val="24"/>
                <w:szCs w:val="24"/>
                <w:lang w:eastAsia="ru-RU"/>
              </w:rPr>
              <w:t>;</w:t>
            </w:r>
            <w:proofErr w:type="gramEnd"/>
          </w:p>
          <w:p w14:paraId="0B200022" w14:textId="7F6DCB75" w:rsidR="009A0DF8" w:rsidRDefault="009A0DF8" w:rsidP="009A0DF8">
            <w:pPr>
              <w:spacing w:after="0" w:line="240" w:lineRule="auto"/>
              <w:rPr>
                <w:rFonts w:ascii="Times New Roman" w:eastAsia="Calibri" w:hAnsi="Times New Roman" w:cs="Times New Roman"/>
                <w:bCs/>
                <w:color w:val="auto"/>
                <w:sz w:val="24"/>
                <w:szCs w:val="24"/>
                <w:lang w:eastAsia="ru-RU"/>
              </w:rPr>
            </w:pPr>
            <w:r>
              <w:rPr>
                <w:rFonts w:ascii="Times New Roman" w:eastAsia="Calibri" w:hAnsi="Times New Roman" w:cs="Times New Roman"/>
                <w:bCs/>
                <w:color w:val="auto"/>
                <w:sz w:val="24"/>
                <w:szCs w:val="24"/>
                <w:lang w:eastAsia="ru-RU"/>
              </w:rPr>
              <w:t>Progress report</w:t>
            </w:r>
          </w:p>
        </w:tc>
      </w:tr>
      <w:tr w:rsidR="009A0DF8" w14:paraId="1A151D57" w14:textId="77777777" w:rsidTr="009A0DF8">
        <w:trPr>
          <w:gridAfter w:val="1"/>
          <w:wAfter w:w="18" w:type="pct"/>
          <w:trHeight w:val="778"/>
        </w:trPr>
        <w:tc>
          <w:tcPr>
            <w:tcW w:w="294" w:type="pct"/>
            <w:gridSpan w:val="2"/>
            <w:tcBorders>
              <w:top w:val="single" w:sz="4" w:space="0" w:color="auto"/>
              <w:left w:val="single" w:sz="4" w:space="0" w:color="auto"/>
              <w:bottom w:val="single" w:sz="4" w:space="0" w:color="auto"/>
              <w:right w:val="single" w:sz="4" w:space="0" w:color="auto"/>
            </w:tcBorders>
            <w:hideMark/>
          </w:tcPr>
          <w:p w14:paraId="70F974C8" w14:textId="0EBC39EB" w:rsidR="009A0DF8" w:rsidRDefault="009A0DF8" w:rsidP="009A0DF8">
            <w:pPr>
              <w:spacing w:after="0" w:line="240" w:lineRule="auto"/>
              <w:jc w:val="center"/>
              <w:rPr>
                <w:rFonts w:ascii="Times New Roman" w:eastAsia="Calibri" w:hAnsi="Times New Roman" w:cs="Times New Roman"/>
                <w:color w:val="auto"/>
                <w:sz w:val="24"/>
                <w:szCs w:val="24"/>
                <w:lang w:eastAsia="ru-RU"/>
              </w:rPr>
            </w:pPr>
            <w:r>
              <w:rPr>
                <w:rFonts w:ascii="Times New Roman" w:eastAsia="Calibri" w:hAnsi="Times New Roman" w:cs="Times New Roman"/>
                <w:color w:val="auto"/>
                <w:sz w:val="24"/>
                <w:szCs w:val="24"/>
                <w:lang w:eastAsia="ru-RU"/>
              </w:rPr>
              <w:t>3</w:t>
            </w:r>
          </w:p>
        </w:tc>
        <w:tc>
          <w:tcPr>
            <w:tcW w:w="1093" w:type="pct"/>
            <w:tcBorders>
              <w:top w:val="single" w:sz="4" w:space="0" w:color="auto"/>
              <w:left w:val="single" w:sz="4" w:space="0" w:color="auto"/>
              <w:bottom w:val="single" w:sz="4" w:space="0" w:color="auto"/>
              <w:right w:val="single" w:sz="4" w:space="0" w:color="auto"/>
            </w:tcBorders>
            <w:vAlign w:val="center"/>
            <w:hideMark/>
          </w:tcPr>
          <w:p w14:paraId="2D01FF90" w14:textId="274EB815" w:rsidR="009A0DF8" w:rsidRDefault="009A0DF8" w:rsidP="009A0DF8">
            <w:pPr>
              <w:spacing w:after="0" w:line="240" w:lineRule="auto"/>
              <w:rPr>
                <w:rFonts w:ascii="Times New Roman" w:hAnsi="Times New Roman"/>
                <w:bCs/>
                <w:color w:val="auto"/>
                <w:sz w:val="24"/>
                <w:szCs w:val="24"/>
              </w:rPr>
            </w:pPr>
            <w:r>
              <w:rPr>
                <w:rFonts w:ascii="Times New Roman" w:hAnsi="Times New Roman"/>
                <w:bCs/>
                <w:color w:val="auto"/>
                <w:sz w:val="24"/>
                <w:szCs w:val="24"/>
              </w:rPr>
              <w:t xml:space="preserve">Step 2: </w:t>
            </w:r>
            <w:r>
              <w:rPr>
                <w:rFonts w:ascii="Times New Roman" w:hAnsi="Times New Roman" w:cs="Times New Roman"/>
                <w:bCs/>
                <w:color w:val="auto"/>
                <w:sz w:val="24"/>
                <w:szCs w:val="24"/>
              </w:rPr>
              <w:t xml:space="preserve">Finalize second and subsequent versions (if necessary) of the draft </w:t>
            </w:r>
            <w:r>
              <w:rPr>
                <w:rFonts w:ascii="Times New Roman" w:hAnsi="Times New Roman" w:cs="Times New Roman"/>
                <w:color w:val="auto"/>
                <w:sz w:val="24"/>
                <w:szCs w:val="24"/>
              </w:rPr>
              <w:t>BREF</w:t>
            </w:r>
          </w:p>
        </w:tc>
        <w:tc>
          <w:tcPr>
            <w:tcW w:w="829" w:type="pct"/>
            <w:tcBorders>
              <w:top w:val="single" w:sz="4" w:space="0" w:color="auto"/>
              <w:left w:val="single" w:sz="4" w:space="0" w:color="auto"/>
              <w:bottom w:val="single" w:sz="4" w:space="0" w:color="auto"/>
              <w:right w:val="single" w:sz="4" w:space="0" w:color="auto"/>
            </w:tcBorders>
            <w:vAlign w:val="center"/>
            <w:hideMark/>
          </w:tcPr>
          <w:p w14:paraId="40B60829" w14:textId="11525512" w:rsidR="009A0DF8" w:rsidRPr="009A0DF8" w:rsidRDefault="009A0DF8" w:rsidP="009A0DF8">
            <w:pPr>
              <w:spacing w:after="0" w:line="240" w:lineRule="auto"/>
              <w:rPr>
                <w:rFonts w:ascii="Times New Roman" w:eastAsia="Calibri" w:hAnsi="Times New Roman" w:cs="Times New Roman"/>
                <w:bCs/>
                <w:color w:val="auto"/>
                <w:sz w:val="24"/>
                <w:szCs w:val="24"/>
                <w:lang w:eastAsia="ru-RU"/>
              </w:rPr>
            </w:pPr>
            <w:r w:rsidRPr="00583E7F">
              <w:rPr>
                <w:rFonts w:ascii="Times New Roman" w:hAnsi="Times New Roman"/>
                <w:bCs/>
                <w:color w:val="auto"/>
                <w:sz w:val="24"/>
                <w:szCs w:val="24"/>
                <w:highlight w:val="yellow"/>
                <w:lang w:eastAsia="ru-RU"/>
              </w:rPr>
              <w:t xml:space="preserve">from 1 </w:t>
            </w:r>
            <w:r>
              <w:rPr>
                <w:rFonts w:ascii="Times New Roman" w:hAnsi="Times New Roman"/>
                <w:bCs/>
                <w:color w:val="auto"/>
                <w:sz w:val="24"/>
                <w:szCs w:val="24"/>
                <w:highlight w:val="yellow"/>
                <w:lang w:eastAsia="ru-RU"/>
              </w:rPr>
              <w:t>of August</w:t>
            </w:r>
            <w:r w:rsidRPr="00583E7F">
              <w:rPr>
                <w:rFonts w:ascii="Times New Roman" w:hAnsi="Times New Roman"/>
                <w:bCs/>
                <w:color w:val="auto"/>
                <w:sz w:val="24"/>
                <w:szCs w:val="24"/>
                <w:highlight w:val="yellow"/>
                <w:lang w:eastAsia="ru-RU"/>
              </w:rPr>
              <w:t xml:space="preserve"> 202</w:t>
            </w:r>
            <w:r>
              <w:rPr>
                <w:rFonts w:ascii="Times New Roman" w:hAnsi="Times New Roman"/>
                <w:bCs/>
                <w:color w:val="auto"/>
                <w:sz w:val="24"/>
                <w:szCs w:val="24"/>
                <w:highlight w:val="yellow"/>
                <w:lang w:eastAsia="ru-RU"/>
              </w:rPr>
              <w:t>4</w:t>
            </w:r>
            <w:r w:rsidRPr="00583E7F">
              <w:rPr>
                <w:rFonts w:ascii="Times New Roman" w:hAnsi="Times New Roman"/>
                <w:bCs/>
                <w:color w:val="auto"/>
                <w:sz w:val="24"/>
                <w:szCs w:val="24"/>
                <w:highlight w:val="yellow"/>
                <w:lang w:eastAsia="ru-RU"/>
              </w:rPr>
              <w:t xml:space="preserve"> to 30 </w:t>
            </w:r>
            <w:r>
              <w:rPr>
                <w:rFonts w:ascii="Times New Roman" w:hAnsi="Times New Roman"/>
                <w:bCs/>
                <w:color w:val="auto"/>
                <w:sz w:val="24"/>
                <w:szCs w:val="24"/>
                <w:highlight w:val="yellow"/>
                <w:lang w:eastAsia="ru-RU"/>
              </w:rPr>
              <w:t xml:space="preserve">of </w:t>
            </w:r>
            <w:r w:rsidRPr="00583E7F">
              <w:rPr>
                <w:rFonts w:ascii="Times New Roman" w:hAnsi="Times New Roman"/>
                <w:bCs/>
                <w:color w:val="auto"/>
                <w:sz w:val="24"/>
                <w:szCs w:val="24"/>
                <w:highlight w:val="yellow"/>
                <w:lang w:eastAsia="ru-RU"/>
              </w:rPr>
              <w:t>September 202</w:t>
            </w:r>
            <w:r>
              <w:rPr>
                <w:rFonts w:ascii="Times New Roman" w:hAnsi="Times New Roman"/>
                <w:bCs/>
                <w:color w:val="auto"/>
                <w:sz w:val="24"/>
                <w:szCs w:val="24"/>
                <w:highlight w:val="yellow"/>
                <w:lang w:eastAsia="ru-RU"/>
              </w:rPr>
              <w:t>4</w:t>
            </w:r>
          </w:p>
        </w:tc>
        <w:tc>
          <w:tcPr>
            <w:tcW w:w="747" w:type="pct"/>
            <w:tcBorders>
              <w:top w:val="single" w:sz="4" w:space="0" w:color="auto"/>
              <w:left w:val="single" w:sz="4" w:space="0" w:color="auto"/>
              <w:bottom w:val="single" w:sz="4" w:space="0" w:color="auto"/>
              <w:right w:val="single" w:sz="4" w:space="0" w:color="auto"/>
            </w:tcBorders>
            <w:vAlign w:val="center"/>
            <w:hideMark/>
          </w:tcPr>
          <w:p w14:paraId="2263E65C" w14:textId="09C42CE0" w:rsidR="009A0DF8" w:rsidRPr="009A0DF8" w:rsidRDefault="009A0DF8" w:rsidP="009A0DF8">
            <w:pPr>
              <w:spacing w:after="0" w:line="240" w:lineRule="auto"/>
              <w:rPr>
                <w:rFonts w:ascii="Times New Roman" w:eastAsia="Calibri" w:hAnsi="Times New Roman" w:cs="Times New Roman"/>
                <w:bCs/>
                <w:color w:val="auto"/>
                <w:sz w:val="24"/>
                <w:szCs w:val="24"/>
                <w:lang w:eastAsia="ru-RU"/>
              </w:rPr>
            </w:pPr>
            <w:r>
              <w:rPr>
                <w:rFonts w:ascii="Times New Roman" w:eastAsia="Calibri" w:hAnsi="Times New Roman" w:cs="Times New Roman"/>
                <w:bCs/>
                <w:color w:val="auto"/>
                <w:sz w:val="24"/>
                <w:szCs w:val="24"/>
                <w:highlight w:val="yellow"/>
                <w:lang w:val="ru-RU" w:eastAsia="ru-RU"/>
              </w:rPr>
              <w:t>4</w:t>
            </w:r>
            <w:r w:rsidRPr="004063F3">
              <w:rPr>
                <w:rFonts w:ascii="Times New Roman" w:eastAsia="Calibri" w:hAnsi="Times New Roman" w:cs="Times New Roman"/>
                <w:bCs/>
                <w:color w:val="auto"/>
                <w:sz w:val="24"/>
                <w:szCs w:val="24"/>
                <w:highlight w:val="yellow"/>
                <w:lang w:eastAsia="ru-RU"/>
              </w:rPr>
              <w:t>0%</w:t>
            </w:r>
          </w:p>
        </w:tc>
        <w:tc>
          <w:tcPr>
            <w:tcW w:w="2018" w:type="pct"/>
            <w:tcBorders>
              <w:top w:val="single" w:sz="4" w:space="0" w:color="auto"/>
              <w:left w:val="single" w:sz="4" w:space="0" w:color="auto"/>
              <w:bottom w:val="single" w:sz="4" w:space="0" w:color="auto"/>
              <w:right w:val="single" w:sz="4" w:space="0" w:color="auto"/>
            </w:tcBorders>
            <w:vAlign w:val="center"/>
            <w:hideMark/>
          </w:tcPr>
          <w:p w14:paraId="2AFBAF5D" w14:textId="77777777" w:rsidR="009A0DF8" w:rsidRPr="00FA7C68" w:rsidRDefault="009A0DF8" w:rsidP="009A0DF8">
            <w:pPr>
              <w:spacing w:after="0" w:line="240" w:lineRule="auto"/>
              <w:rPr>
                <w:rFonts w:ascii="Times New Roman" w:eastAsia="Calibri" w:hAnsi="Times New Roman" w:cs="Times New Roman"/>
                <w:bCs/>
                <w:color w:val="auto"/>
                <w:sz w:val="24"/>
                <w:szCs w:val="24"/>
                <w:lang w:eastAsia="ru-RU"/>
              </w:rPr>
            </w:pPr>
            <w:r w:rsidRPr="00FA7C68">
              <w:rPr>
                <w:rFonts w:ascii="Times New Roman" w:eastAsia="Calibri" w:hAnsi="Times New Roman" w:cs="Times New Roman"/>
                <w:bCs/>
                <w:color w:val="auto"/>
                <w:sz w:val="24"/>
                <w:szCs w:val="24"/>
                <w:lang w:eastAsia="ru-RU"/>
              </w:rPr>
              <w:t xml:space="preserve">Draft </w:t>
            </w:r>
            <w:r>
              <w:rPr>
                <w:rFonts w:ascii="Times New Roman" w:hAnsi="Times New Roman" w:cs="Times New Roman"/>
                <w:color w:val="auto"/>
                <w:sz w:val="24"/>
                <w:szCs w:val="24"/>
              </w:rPr>
              <w:t>BREF</w:t>
            </w:r>
            <w:r w:rsidRPr="00FA7C68">
              <w:rPr>
                <w:rFonts w:ascii="Times New Roman" w:eastAsia="Calibri" w:hAnsi="Times New Roman" w:cs="Times New Roman"/>
                <w:bCs/>
                <w:color w:val="auto"/>
                <w:sz w:val="24"/>
                <w:szCs w:val="24"/>
                <w:lang w:eastAsia="ru-RU"/>
              </w:rPr>
              <w:t>, Voting Protocol of the T</w:t>
            </w:r>
            <w:r>
              <w:rPr>
                <w:rFonts w:ascii="Times New Roman" w:eastAsia="Calibri" w:hAnsi="Times New Roman" w:cs="Times New Roman"/>
                <w:bCs/>
                <w:color w:val="auto"/>
                <w:sz w:val="24"/>
                <w:szCs w:val="24"/>
                <w:lang w:val="en-US" w:eastAsia="ru-RU"/>
              </w:rPr>
              <w:t>W</w:t>
            </w:r>
            <w:r w:rsidRPr="00FA7C68">
              <w:rPr>
                <w:rFonts w:ascii="Times New Roman" w:eastAsia="Calibri" w:hAnsi="Times New Roman" w:cs="Times New Roman"/>
                <w:bCs/>
                <w:color w:val="auto"/>
                <w:sz w:val="24"/>
                <w:szCs w:val="24"/>
                <w:lang w:eastAsia="ru-RU"/>
              </w:rPr>
              <w:t xml:space="preserve">G </w:t>
            </w:r>
            <w:proofErr w:type="gramStart"/>
            <w:r w:rsidRPr="00FA7C68">
              <w:rPr>
                <w:rFonts w:ascii="Times New Roman" w:eastAsia="Calibri" w:hAnsi="Times New Roman" w:cs="Times New Roman"/>
                <w:bCs/>
                <w:color w:val="auto"/>
                <w:sz w:val="24"/>
                <w:szCs w:val="24"/>
                <w:lang w:eastAsia="ru-RU"/>
              </w:rPr>
              <w:t>members;</w:t>
            </w:r>
            <w:proofErr w:type="gramEnd"/>
            <w:r w:rsidRPr="00FA7C68">
              <w:rPr>
                <w:rFonts w:ascii="Times New Roman" w:eastAsia="Calibri" w:hAnsi="Times New Roman" w:cs="Times New Roman"/>
                <w:bCs/>
                <w:color w:val="auto"/>
                <w:sz w:val="24"/>
                <w:szCs w:val="24"/>
                <w:lang w:eastAsia="ru-RU"/>
              </w:rPr>
              <w:t xml:space="preserve"> </w:t>
            </w:r>
          </w:p>
          <w:p w14:paraId="148343AD" w14:textId="77777777" w:rsidR="009A0DF8" w:rsidRPr="00FA7C68" w:rsidRDefault="009A0DF8" w:rsidP="009A0DF8">
            <w:pPr>
              <w:spacing w:after="0" w:line="240" w:lineRule="auto"/>
              <w:rPr>
                <w:rFonts w:ascii="Times New Roman" w:eastAsia="Calibri" w:hAnsi="Times New Roman" w:cs="Times New Roman"/>
                <w:bCs/>
                <w:color w:val="auto"/>
                <w:sz w:val="24"/>
                <w:szCs w:val="24"/>
                <w:lang w:eastAsia="ru-RU"/>
              </w:rPr>
            </w:pPr>
            <w:r w:rsidRPr="00FA7C68">
              <w:rPr>
                <w:rFonts w:ascii="Times New Roman" w:eastAsia="Calibri" w:hAnsi="Times New Roman" w:cs="Times New Roman"/>
                <w:bCs/>
                <w:color w:val="auto"/>
                <w:sz w:val="24"/>
                <w:szCs w:val="24"/>
                <w:lang w:eastAsia="ru-RU"/>
              </w:rPr>
              <w:t xml:space="preserve">Minutes of the meeting of the BAT Committee for the review and approval of the </w:t>
            </w:r>
            <w:proofErr w:type="gramStart"/>
            <w:r w:rsidRPr="00FA7C68">
              <w:rPr>
                <w:rFonts w:ascii="Times New Roman" w:eastAsia="Calibri" w:hAnsi="Times New Roman" w:cs="Times New Roman"/>
                <w:bCs/>
                <w:color w:val="auto"/>
                <w:sz w:val="24"/>
                <w:szCs w:val="24"/>
                <w:lang w:eastAsia="ru-RU"/>
              </w:rPr>
              <w:t>B</w:t>
            </w:r>
            <w:r>
              <w:rPr>
                <w:rFonts w:ascii="Times New Roman" w:eastAsia="Calibri" w:hAnsi="Times New Roman" w:cs="Times New Roman"/>
                <w:bCs/>
                <w:color w:val="auto"/>
                <w:sz w:val="24"/>
                <w:szCs w:val="24"/>
                <w:lang w:eastAsia="ru-RU"/>
              </w:rPr>
              <w:t>REFs</w:t>
            </w:r>
            <w:r w:rsidRPr="00FA7C68">
              <w:rPr>
                <w:rFonts w:ascii="Times New Roman" w:eastAsia="Calibri" w:hAnsi="Times New Roman" w:cs="Times New Roman"/>
                <w:bCs/>
                <w:color w:val="auto"/>
                <w:sz w:val="24"/>
                <w:szCs w:val="24"/>
                <w:lang w:eastAsia="ru-RU"/>
              </w:rPr>
              <w:t>;</w:t>
            </w:r>
            <w:proofErr w:type="gramEnd"/>
          </w:p>
          <w:p w14:paraId="7ADA0C41" w14:textId="0AC802DE" w:rsidR="009A0DF8" w:rsidRDefault="009A0DF8" w:rsidP="009A0DF8">
            <w:pPr>
              <w:spacing w:after="0" w:line="240" w:lineRule="auto"/>
              <w:rPr>
                <w:rFonts w:ascii="Times New Roman" w:eastAsia="Calibri" w:hAnsi="Times New Roman" w:cs="Times New Roman"/>
                <w:bCs/>
                <w:color w:val="auto"/>
                <w:sz w:val="24"/>
                <w:szCs w:val="24"/>
                <w:lang w:eastAsia="ru-RU"/>
              </w:rPr>
            </w:pPr>
            <w:r>
              <w:rPr>
                <w:rFonts w:ascii="Times New Roman" w:eastAsia="Calibri" w:hAnsi="Times New Roman" w:cs="Times New Roman"/>
                <w:bCs/>
                <w:color w:val="auto"/>
                <w:sz w:val="24"/>
                <w:szCs w:val="24"/>
                <w:lang w:eastAsia="ru-RU"/>
              </w:rPr>
              <w:t>Progress report</w:t>
            </w:r>
          </w:p>
        </w:tc>
      </w:tr>
      <w:tr w:rsidR="009A0DF8" w14:paraId="6A53949E" w14:textId="77777777" w:rsidTr="009A0DF8">
        <w:trPr>
          <w:gridAfter w:val="1"/>
          <w:wAfter w:w="18" w:type="pct"/>
          <w:trHeight w:val="778"/>
        </w:trPr>
        <w:tc>
          <w:tcPr>
            <w:tcW w:w="294" w:type="pct"/>
            <w:gridSpan w:val="2"/>
            <w:tcBorders>
              <w:top w:val="single" w:sz="4" w:space="0" w:color="auto"/>
              <w:left w:val="single" w:sz="4" w:space="0" w:color="auto"/>
              <w:bottom w:val="single" w:sz="4" w:space="0" w:color="auto"/>
              <w:right w:val="single" w:sz="4" w:space="0" w:color="auto"/>
            </w:tcBorders>
            <w:hideMark/>
          </w:tcPr>
          <w:p w14:paraId="371352AC" w14:textId="6AB6B734" w:rsidR="009A0DF8" w:rsidRDefault="009A0DF8" w:rsidP="009A0DF8">
            <w:pPr>
              <w:spacing w:after="0" w:line="240" w:lineRule="auto"/>
              <w:jc w:val="center"/>
              <w:rPr>
                <w:rFonts w:ascii="Times New Roman" w:eastAsia="Calibri" w:hAnsi="Times New Roman" w:cs="Times New Roman"/>
                <w:color w:val="auto"/>
                <w:sz w:val="24"/>
                <w:szCs w:val="24"/>
                <w:lang w:eastAsia="ru-RU"/>
              </w:rPr>
            </w:pPr>
            <w:r>
              <w:rPr>
                <w:rFonts w:ascii="Times New Roman" w:eastAsia="Calibri" w:hAnsi="Times New Roman" w:cs="Times New Roman"/>
                <w:color w:val="auto"/>
                <w:sz w:val="24"/>
                <w:szCs w:val="24"/>
                <w:lang w:eastAsia="ru-RU"/>
              </w:rPr>
              <w:t>4</w:t>
            </w:r>
          </w:p>
        </w:tc>
        <w:tc>
          <w:tcPr>
            <w:tcW w:w="1093" w:type="pct"/>
            <w:tcBorders>
              <w:top w:val="single" w:sz="4" w:space="0" w:color="auto"/>
              <w:left w:val="single" w:sz="4" w:space="0" w:color="auto"/>
              <w:bottom w:val="single" w:sz="4" w:space="0" w:color="auto"/>
              <w:right w:val="single" w:sz="4" w:space="0" w:color="auto"/>
            </w:tcBorders>
            <w:vAlign w:val="center"/>
            <w:hideMark/>
          </w:tcPr>
          <w:p w14:paraId="7B574F92" w14:textId="3AB92D49" w:rsidR="009A0DF8" w:rsidRDefault="009A0DF8" w:rsidP="009A0DF8">
            <w:pPr>
              <w:spacing w:after="0" w:line="240" w:lineRule="auto"/>
              <w:rPr>
                <w:rFonts w:ascii="Times New Roman" w:hAnsi="Times New Roman"/>
                <w:bCs/>
                <w:color w:val="auto"/>
                <w:sz w:val="24"/>
                <w:szCs w:val="24"/>
              </w:rPr>
            </w:pPr>
            <w:r>
              <w:rPr>
                <w:rFonts w:ascii="Times New Roman" w:hAnsi="Times New Roman"/>
                <w:bCs/>
                <w:color w:val="auto"/>
                <w:sz w:val="24"/>
                <w:szCs w:val="24"/>
              </w:rPr>
              <w:t xml:space="preserve">Stage 3: Final stage. </w:t>
            </w:r>
            <w:r>
              <w:rPr>
                <w:rFonts w:ascii="Times New Roman" w:hAnsi="Times New Roman" w:cs="Times New Roman"/>
                <w:bCs/>
                <w:color w:val="auto"/>
                <w:sz w:val="24"/>
                <w:szCs w:val="24"/>
                <w:lang w:eastAsia="ru-RU"/>
              </w:rPr>
              <w:t>Provision of advice and expert support to the Client</w:t>
            </w:r>
          </w:p>
        </w:tc>
        <w:tc>
          <w:tcPr>
            <w:tcW w:w="829" w:type="pct"/>
            <w:tcBorders>
              <w:top w:val="single" w:sz="4" w:space="0" w:color="auto"/>
              <w:left w:val="single" w:sz="4" w:space="0" w:color="auto"/>
              <w:bottom w:val="single" w:sz="4" w:space="0" w:color="auto"/>
              <w:right w:val="single" w:sz="4" w:space="0" w:color="auto"/>
            </w:tcBorders>
            <w:vAlign w:val="center"/>
            <w:hideMark/>
          </w:tcPr>
          <w:p w14:paraId="5F9491FE" w14:textId="5EEB1702" w:rsidR="009A0DF8" w:rsidRPr="009A0DF8" w:rsidRDefault="009A0DF8" w:rsidP="009A0DF8">
            <w:pPr>
              <w:spacing w:after="0" w:line="240" w:lineRule="auto"/>
              <w:rPr>
                <w:rFonts w:ascii="Times New Roman" w:hAnsi="Times New Roman"/>
                <w:bCs/>
                <w:color w:val="auto"/>
                <w:sz w:val="24"/>
                <w:szCs w:val="24"/>
                <w:lang w:eastAsia="ru-RU"/>
              </w:rPr>
            </w:pPr>
            <w:r w:rsidRPr="00583E7F">
              <w:rPr>
                <w:rFonts w:ascii="Times New Roman" w:hAnsi="Times New Roman"/>
                <w:bCs/>
                <w:color w:val="auto"/>
                <w:sz w:val="24"/>
                <w:szCs w:val="24"/>
                <w:highlight w:val="yellow"/>
                <w:lang w:eastAsia="ru-RU"/>
              </w:rPr>
              <w:t xml:space="preserve">1 </w:t>
            </w:r>
            <w:r>
              <w:rPr>
                <w:rFonts w:ascii="Times New Roman" w:hAnsi="Times New Roman"/>
                <w:bCs/>
                <w:color w:val="auto"/>
                <w:sz w:val="24"/>
                <w:szCs w:val="24"/>
                <w:highlight w:val="yellow"/>
                <w:lang w:eastAsia="ru-RU"/>
              </w:rPr>
              <w:t xml:space="preserve">of </w:t>
            </w:r>
            <w:r w:rsidRPr="00583E7F">
              <w:rPr>
                <w:rFonts w:ascii="Times New Roman" w:hAnsi="Times New Roman"/>
                <w:bCs/>
                <w:color w:val="auto"/>
                <w:sz w:val="24"/>
                <w:szCs w:val="24"/>
                <w:highlight w:val="yellow"/>
                <w:lang w:eastAsia="ru-RU"/>
              </w:rPr>
              <w:t>October 202</w:t>
            </w:r>
            <w:r>
              <w:rPr>
                <w:rFonts w:ascii="Times New Roman" w:hAnsi="Times New Roman"/>
                <w:bCs/>
                <w:color w:val="auto"/>
                <w:sz w:val="24"/>
                <w:szCs w:val="24"/>
                <w:highlight w:val="yellow"/>
                <w:lang w:eastAsia="ru-RU"/>
              </w:rPr>
              <w:t>4</w:t>
            </w:r>
            <w:r w:rsidRPr="00583E7F">
              <w:rPr>
                <w:rFonts w:ascii="Times New Roman" w:hAnsi="Times New Roman"/>
                <w:bCs/>
                <w:color w:val="auto"/>
                <w:sz w:val="24"/>
                <w:szCs w:val="24"/>
                <w:highlight w:val="yellow"/>
                <w:lang w:eastAsia="ru-RU"/>
              </w:rPr>
              <w:t xml:space="preserve"> - 31 </w:t>
            </w:r>
            <w:r>
              <w:rPr>
                <w:rFonts w:ascii="Times New Roman" w:hAnsi="Times New Roman"/>
                <w:bCs/>
                <w:color w:val="auto"/>
                <w:sz w:val="24"/>
                <w:szCs w:val="24"/>
                <w:highlight w:val="yellow"/>
                <w:lang w:eastAsia="ru-RU"/>
              </w:rPr>
              <w:t xml:space="preserve">of December </w:t>
            </w:r>
            <w:r w:rsidRPr="00583E7F">
              <w:rPr>
                <w:rFonts w:ascii="Times New Roman" w:hAnsi="Times New Roman"/>
                <w:bCs/>
                <w:color w:val="auto"/>
                <w:sz w:val="24"/>
                <w:szCs w:val="24"/>
                <w:highlight w:val="yellow"/>
                <w:lang w:eastAsia="ru-RU"/>
              </w:rPr>
              <w:t>2024</w:t>
            </w:r>
          </w:p>
        </w:tc>
        <w:tc>
          <w:tcPr>
            <w:tcW w:w="747" w:type="pct"/>
            <w:tcBorders>
              <w:top w:val="single" w:sz="4" w:space="0" w:color="auto"/>
              <w:left w:val="single" w:sz="4" w:space="0" w:color="auto"/>
              <w:bottom w:val="single" w:sz="4" w:space="0" w:color="auto"/>
              <w:right w:val="single" w:sz="4" w:space="0" w:color="auto"/>
            </w:tcBorders>
            <w:vAlign w:val="center"/>
            <w:hideMark/>
          </w:tcPr>
          <w:p w14:paraId="61B1A426" w14:textId="2284E4B2" w:rsidR="009A0DF8" w:rsidRPr="009A0DF8" w:rsidRDefault="009A0DF8" w:rsidP="009A0DF8">
            <w:pPr>
              <w:spacing w:after="0" w:line="240" w:lineRule="auto"/>
              <w:rPr>
                <w:rFonts w:ascii="Times New Roman" w:eastAsia="Calibri" w:hAnsi="Times New Roman" w:cs="Times New Roman"/>
                <w:bCs/>
                <w:color w:val="auto"/>
                <w:sz w:val="24"/>
                <w:szCs w:val="24"/>
                <w:lang w:eastAsia="ru-RU"/>
              </w:rPr>
            </w:pPr>
            <w:r>
              <w:rPr>
                <w:rFonts w:ascii="Times New Roman" w:eastAsia="Calibri" w:hAnsi="Times New Roman" w:cs="Times New Roman"/>
                <w:bCs/>
                <w:color w:val="auto"/>
                <w:sz w:val="24"/>
                <w:szCs w:val="24"/>
                <w:highlight w:val="yellow"/>
                <w:lang w:val="ru-RU" w:eastAsia="ru-RU"/>
              </w:rPr>
              <w:t>3</w:t>
            </w:r>
            <w:r w:rsidRPr="004063F3">
              <w:rPr>
                <w:rFonts w:ascii="Times New Roman" w:eastAsia="Calibri" w:hAnsi="Times New Roman" w:cs="Times New Roman"/>
                <w:bCs/>
                <w:color w:val="auto"/>
                <w:sz w:val="24"/>
                <w:szCs w:val="24"/>
                <w:highlight w:val="yellow"/>
                <w:lang w:eastAsia="ru-RU"/>
              </w:rPr>
              <w:t>0%</w:t>
            </w:r>
          </w:p>
        </w:tc>
        <w:tc>
          <w:tcPr>
            <w:tcW w:w="2018" w:type="pct"/>
            <w:tcBorders>
              <w:top w:val="single" w:sz="4" w:space="0" w:color="auto"/>
              <w:left w:val="single" w:sz="4" w:space="0" w:color="auto"/>
              <w:bottom w:val="single" w:sz="4" w:space="0" w:color="auto"/>
              <w:right w:val="single" w:sz="4" w:space="0" w:color="auto"/>
            </w:tcBorders>
            <w:vAlign w:val="center"/>
            <w:hideMark/>
          </w:tcPr>
          <w:p w14:paraId="76F32EB4" w14:textId="2403127A" w:rsidR="009A0DF8" w:rsidRDefault="009A0DF8" w:rsidP="009A0DF8">
            <w:pPr>
              <w:spacing w:after="0" w:line="240" w:lineRule="auto"/>
              <w:rPr>
                <w:rFonts w:ascii="Times New Roman" w:eastAsia="Calibri" w:hAnsi="Times New Roman" w:cs="Times New Roman"/>
                <w:bCs/>
                <w:color w:val="auto"/>
                <w:sz w:val="24"/>
                <w:szCs w:val="24"/>
                <w:lang w:eastAsia="ru-RU"/>
              </w:rPr>
            </w:pPr>
            <w:r w:rsidRPr="00822A93">
              <w:rPr>
                <w:rFonts w:ascii="Times New Roman" w:eastAsia="Calibri" w:hAnsi="Times New Roman" w:cs="Times New Roman"/>
                <w:bCs/>
                <w:color w:val="auto"/>
                <w:sz w:val="24"/>
                <w:szCs w:val="24"/>
                <w:lang w:eastAsia="ru-RU"/>
              </w:rPr>
              <w:t>Final report</w:t>
            </w:r>
          </w:p>
        </w:tc>
      </w:tr>
      <w:tr w:rsidR="004A05E9" w14:paraId="01929A74" w14:textId="77777777" w:rsidTr="004A05E9">
        <w:trPr>
          <w:gridBefore w:val="1"/>
          <w:wBefore w:w="66" w:type="pct"/>
        </w:trPr>
        <w:tc>
          <w:tcPr>
            <w:tcW w:w="4934" w:type="pct"/>
            <w:gridSpan w:val="6"/>
            <w:tcBorders>
              <w:top w:val="nil"/>
              <w:left w:val="nil"/>
              <w:bottom w:val="nil"/>
              <w:right w:val="nil"/>
            </w:tcBorders>
          </w:tcPr>
          <w:p w14:paraId="23795A86" w14:textId="77777777" w:rsidR="004A05E9" w:rsidRDefault="004A05E9">
            <w:pPr>
              <w:spacing w:after="0" w:line="240" w:lineRule="auto"/>
              <w:rPr>
                <w:rFonts w:ascii="Times New Roman" w:eastAsia="Calibri" w:hAnsi="Times New Roman" w:cs="Times New Roman"/>
                <w:b/>
                <w:color w:val="auto"/>
                <w:sz w:val="28"/>
                <w:szCs w:val="28"/>
                <w:lang w:eastAsia="ru-RU"/>
              </w:rPr>
            </w:pPr>
          </w:p>
        </w:tc>
      </w:tr>
    </w:tbl>
    <w:p w14:paraId="703C0A76" w14:textId="77777777" w:rsidR="004A05E9" w:rsidRDefault="004A05E9" w:rsidP="004A05E9">
      <w:pPr>
        <w:spacing w:after="0" w:line="240" w:lineRule="auto"/>
        <w:rPr>
          <w:rFonts w:ascii="Times New Roman" w:hAnsi="Times New Roman" w:cs="Times New Roman"/>
          <w:color w:val="auto"/>
          <w:sz w:val="28"/>
          <w:szCs w:val="28"/>
        </w:rPr>
      </w:pPr>
    </w:p>
    <w:p w14:paraId="4A6A4528" w14:textId="77777777" w:rsidR="004A05E9" w:rsidRDefault="004A05E9" w:rsidP="004A05E9">
      <w:pPr>
        <w:spacing w:after="0" w:line="240" w:lineRule="auto"/>
        <w:rPr>
          <w:rFonts w:ascii="Times New Roman" w:eastAsia="Times New Roman" w:hAnsi="Times New Roman" w:cs="Times New Roman"/>
          <w:b/>
          <w:color w:val="auto"/>
          <w:sz w:val="28"/>
          <w:szCs w:val="28"/>
          <w:lang w:val="x-none" w:eastAsia="ru-RU"/>
        </w:rPr>
      </w:pPr>
    </w:p>
    <w:p w14:paraId="4BA40148" w14:textId="29C75547" w:rsidR="009D161F" w:rsidRPr="004A05E9" w:rsidRDefault="009D161F" w:rsidP="004A05E9">
      <w:pPr>
        <w:rPr>
          <w:lang w:val="x-none"/>
        </w:rPr>
      </w:pPr>
    </w:p>
    <w:sectPr w:rsidR="009D161F" w:rsidRPr="004A05E9" w:rsidSect="00EA5387">
      <w:pgSz w:w="11906" w:h="16838" w:code="9"/>
      <w:pgMar w:top="851" w:right="850" w:bottom="1418"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6B030" w14:textId="77777777" w:rsidR="00EA5387" w:rsidRDefault="00EA5387" w:rsidP="00AD7CDF">
      <w:pPr>
        <w:spacing w:after="0" w:line="240" w:lineRule="auto"/>
      </w:pPr>
      <w:r>
        <w:separator/>
      </w:r>
    </w:p>
  </w:endnote>
  <w:endnote w:type="continuationSeparator" w:id="0">
    <w:p w14:paraId="2CF8A7C2" w14:textId="77777777" w:rsidR="00EA5387" w:rsidRDefault="00EA5387" w:rsidP="00AD7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CC"/>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3F574" w14:textId="77777777" w:rsidR="00EA5387" w:rsidRDefault="00EA5387" w:rsidP="00AD7CDF">
      <w:pPr>
        <w:spacing w:after="0" w:line="240" w:lineRule="auto"/>
      </w:pPr>
      <w:r>
        <w:separator/>
      </w:r>
    </w:p>
  </w:footnote>
  <w:footnote w:type="continuationSeparator" w:id="0">
    <w:p w14:paraId="03269C3A" w14:textId="77777777" w:rsidR="00EA5387" w:rsidRDefault="00EA5387" w:rsidP="00AD7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E7B"/>
    <w:multiLevelType w:val="multilevel"/>
    <w:tmpl w:val="417EE426"/>
    <w:lvl w:ilvl="0">
      <w:start w:val="2"/>
      <w:numFmt w:val="decimal"/>
      <w:lvlText w:val="%1"/>
      <w:lvlJc w:val="left"/>
      <w:pPr>
        <w:ind w:left="299" w:hanging="375"/>
      </w:pPr>
      <w:rPr>
        <w:rFonts w:hint="default"/>
      </w:rPr>
    </w:lvl>
    <w:lvl w:ilvl="1">
      <w:start w:val="1"/>
      <w:numFmt w:val="decimal"/>
      <w:lvlText w:val="%1.%2"/>
      <w:lvlJc w:val="left"/>
      <w:pPr>
        <w:ind w:left="479" w:hanging="375"/>
      </w:pPr>
      <w:rPr>
        <w:rFonts w:hint="default"/>
        <w:b w:val="0"/>
        <w:bCs/>
      </w:rPr>
    </w:lvl>
    <w:lvl w:ilvl="2">
      <w:start w:val="1"/>
      <w:numFmt w:val="decimal"/>
      <w:lvlText w:val="%1.%2.%3"/>
      <w:lvlJc w:val="left"/>
      <w:pPr>
        <w:ind w:left="1004" w:hanging="720"/>
      </w:pPr>
      <w:rPr>
        <w:rFonts w:hint="default"/>
      </w:rPr>
    </w:lvl>
    <w:lvl w:ilvl="3">
      <w:start w:val="1"/>
      <w:numFmt w:val="decimal"/>
      <w:lvlText w:val="%1.%2.%3.%4"/>
      <w:lvlJc w:val="left"/>
      <w:pPr>
        <w:ind w:left="1544" w:hanging="1080"/>
      </w:pPr>
      <w:rPr>
        <w:rFonts w:hint="default"/>
      </w:rPr>
    </w:lvl>
    <w:lvl w:ilvl="4">
      <w:start w:val="1"/>
      <w:numFmt w:val="decimal"/>
      <w:lvlText w:val="%1.%2.%3.%4.%5"/>
      <w:lvlJc w:val="left"/>
      <w:pPr>
        <w:ind w:left="1724" w:hanging="1080"/>
      </w:pPr>
      <w:rPr>
        <w:rFonts w:hint="default"/>
      </w:rPr>
    </w:lvl>
    <w:lvl w:ilvl="5">
      <w:start w:val="1"/>
      <w:numFmt w:val="decimal"/>
      <w:lvlText w:val="%1.%2.%3.%4.%5.%6"/>
      <w:lvlJc w:val="left"/>
      <w:pPr>
        <w:ind w:left="2264" w:hanging="1440"/>
      </w:pPr>
      <w:rPr>
        <w:rFonts w:hint="default"/>
      </w:rPr>
    </w:lvl>
    <w:lvl w:ilvl="6">
      <w:start w:val="1"/>
      <w:numFmt w:val="decimal"/>
      <w:lvlText w:val="%1.%2.%3.%4.%5.%6.%7"/>
      <w:lvlJc w:val="left"/>
      <w:pPr>
        <w:ind w:left="2444" w:hanging="1440"/>
      </w:pPr>
      <w:rPr>
        <w:rFonts w:hint="default"/>
      </w:rPr>
    </w:lvl>
    <w:lvl w:ilvl="7">
      <w:start w:val="1"/>
      <w:numFmt w:val="decimal"/>
      <w:lvlText w:val="%1.%2.%3.%4.%5.%6.%7.%8"/>
      <w:lvlJc w:val="left"/>
      <w:pPr>
        <w:ind w:left="2984" w:hanging="1800"/>
      </w:pPr>
      <w:rPr>
        <w:rFonts w:hint="default"/>
      </w:rPr>
    </w:lvl>
    <w:lvl w:ilvl="8">
      <w:start w:val="1"/>
      <w:numFmt w:val="decimal"/>
      <w:lvlText w:val="%1.%2.%3.%4.%5.%6.%7.%8.%9"/>
      <w:lvlJc w:val="left"/>
      <w:pPr>
        <w:ind w:left="3524" w:hanging="2160"/>
      </w:pPr>
      <w:rPr>
        <w:rFonts w:hint="default"/>
      </w:rPr>
    </w:lvl>
  </w:abstractNum>
  <w:abstractNum w:abstractNumId="1" w15:restartNumberingAfterBreak="0">
    <w:nsid w:val="1D1C043A"/>
    <w:multiLevelType w:val="hybridMultilevel"/>
    <w:tmpl w:val="0DDC0510"/>
    <w:lvl w:ilvl="0" w:tplc="82CAE8C8">
      <w:start w:val="1"/>
      <w:numFmt w:val="decimal"/>
      <w:lvlText w:val="%1."/>
      <w:lvlJc w:val="left"/>
      <w:pPr>
        <w:ind w:left="1068" w:hanging="360"/>
      </w:pPr>
      <w:rPr>
        <w:i w:val="0"/>
        <w:iCs/>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0E22C71"/>
    <w:multiLevelType w:val="multilevel"/>
    <w:tmpl w:val="FF52AE78"/>
    <w:lvl w:ilvl="0">
      <w:start w:val="1"/>
      <w:numFmt w:val="decimal"/>
      <w:lvlText w:val="%1."/>
      <w:lvlJc w:val="left"/>
      <w:pPr>
        <w:ind w:left="720" w:hanging="360"/>
      </w:pPr>
    </w:lvl>
    <w:lvl w:ilvl="1">
      <w:start w:val="1"/>
      <w:numFmt w:val="decimal"/>
      <w:isLgl/>
      <w:lvlText w:val="%1.%2."/>
      <w:lvlJc w:val="left"/>
      <w:pPr>
        <w:ind w:left="1080" w:hanging="720"/>
      </w:pPr>
      <w:rPr>
        <w:rFonts w:eastAsiaTheme="minorHAnsi"/>
        <w:b/>
        <w:bCs/>
      </w:rPr>
    </w:lvl>
    <w:lvl w:ilvl="2">
      <w:start w:val="1"/>
      <w:numFmt w:val="decimal"/>
      <w:isLgl/>
      <w:lvlText w:val="%1.%2.%3."/>
      <w:lvlJc w:val="left"/>
      <w:pPr>
        <w:ind w:left="1080" w:hanging="720"/>
      </w:pPr>
      <w:rPr>
        <w:rFonts w:eastAsiaTheme="minorHAnsi"/>
        <w:b w:val="0"/>
      </w:rPr>
    </w:lvl>
    <w:lvl w:ilvl="3">
      <w:start w:val="1"/>
      <w:numFmt w:val="decimal"/>
      <w:isLgl/>
      <w:lvlText w:val="%1.%2.%3.%4."/>
      <w:lvlJc w:val="left"/>
      <w:pPr>
        <w:ind w:left="1440" w:hanging="1080"/>
      </w:pPr>
      <w:rPr>
        <w:rFonts w:eastAsiaTheme="minorHAnsi"/>
        <w:b w:val="0"/>
      </w:rPr>
    </w:lvl>
    <w:lvl w:ilvl="4">
      <w:start w:val="1"/>
      <w:numFmt w:val="decimal"/>
      <w:isLgl/>
      <w:lvlText w:val="%1.%2.%3.%4.%5."/>
      <w:lvlJc w:val="left"/>
      <w:pPr>
        <w:ind w:left="1440" w:hanging="1080"/>
      </w:pPr>
      <w:rPr>
        <w:rFonts w:eastAsiaTheme="minorHAnsi"/>
        <w:b w:val="0"/>
      </w:rPr>
    </w:lvl>
    <w:lvl w:ilvl="5">
      <w:start w:val="1"/>
      <w:numFmt w:val="decimal"/>
      <w:isLgl/>
      <w:lvlText w:val="%1.%2.%3.%4.%5.%6."/>
      <w:lvlJc w:val="left"/>
      <w:pPr>
        <w:ind w:left="1800" w:hanging="1440"/>
      </w:pPr>
      <w:rPr>
        <w:rFonts w:eastAsiaTheme="minorHAnsi"/>
        <w:b w:val="0"/>
      </w:rPr>
    </w:lvl>
    <w:lvl w:ilvl="6">
      <w:start w:val="1"/>
      <w:numFmt w:val="decimal"/>
      <w:isLgl/>
      <w:lvlText w:val="%1.%2.%3.%4.%5.%6.%7."/>
      <w:lvlJc w:val="left"/>
      <w:pPr>
        <w:ind w:left="2160" w:hanging="1800"/>
      </w:pPr>
      <w:rPr>
        <w:rFonts w:eastAsiaTheme="minorHAnsi"/>
        <w:b w:val="0"/>
      </w:rPr>
    </w:lvl>
    <w:lvl w:ilvl="7">
      <w:start w:val="1"/>
      <w:numFmt w:val="decimal"/>
      <w:isLgl/>
      <w:lvlText w:val="%1.%2.%3.%4.%5.%6.%7.%8."/>
      <w:lvlJc w:val="left"/>
      <w:pPr>
        <w:ind w:left="2160" w:hanging="1800"/>
      </w:pPr>
      <w:rPr>
        <w:rFonts w:eastAsiaTheme="minorHAnsi"/>
        <w:b w:val="0"/>
      </w:rPr>
    </w:lvl>
    <w:lvl w:ilvl="8">
      <w:start w:val="1"/>
      <w:numFmt w:val="decimal"/>
      <w:isLgl/>
      <w:lvlText w:val="%1.%2.%3.%4.%5.%6.%7.%8.%9."/>
      <w:lvlJc w:val="left"/>
      <w:pPr>
        <w:ind w:left="2520" w:hanging="2160"/>
      </w:pPr>
      <w:rPr>
        <w:rFonts w:eastAsiaTheme="minorHAnsi"/>
        <w:b w:val="0"/>
      </w:rPr>
    </w:lvl>
  </w:abstractNum>
  <w:abstractNum w:abstractNumId="3" w15:restartNumberingAfterBreak="0">
    <w:nsid w:val="32A75E74"/>
    <w:multiLevelType w:val="multilevel"/>
    <w:tmpl w:val="DF60EFE2"/>
    <w:lvl w:ilvl="0">
      <w:start w:val="1"/>
      <w:numFmt w:val="decimal"/>
      <w:lvlText w:val="%1."/>
      <w:lvlJc w:val="left"/>
      <w:pPr>
        <w:ind w:left="720" w:hanging="360"/>
      </w:pPr>
    </w:lvl>
    <w:lvl w:ilvl="1">
      <w:start w:val="1"/>
      <w:numFmt w:val="decimal"/>
      <w:isLgl/>
      <w:lvlText w:val="%1.%2."/>
      <w:lvlJc w:val="left"/>
      <w:pPr>
        <w:ind w:left="1080" w:hanging="720"/>
      </w:pPr>
      <w:rPr>
        <w:rFonts w:eastAsiaTheme="minorHAnsi"/>
        <w:b w:val="0"/>
        <w:bCs/>
      </w:rPr>
    </w:lvl>
    <w:lvl w:ilvl="2">
      <w:start w:val="1"/>
      <w:numFmt w:val="decimal"/>
      <w:lvlText w:val="%3.3.1"/>
      <w:lvlJc w:val="left"/>
      <w:pPr>
        <w:ind w:left="1080" w:hanging="720"/>
      </w:pPr>
      <w:rPr>
        <w:rFonts w:hint="default"/>
        <w:b w:val="0"/>
        <w:bCs/>
      </w:rPr>
    </w:lvl>
    <w:lvl w:ilvl="3">
      <w:start w:val="1"/>
      <w:numFmt w:val="decimal"/>
      <w:isLgl/>
      <w:lvlText w:val="%1.%2.%3.%4."/>
      <w:lvlJc w:val="left"/>
      <w:pPr>
        <w:ind w:left="2215" w:hanging="1080"/>
      </w:pPr>
      <w:rPr>
        <w:rFonts w:eastAsiaTheme="minorHAnsi"/>
        <w:b w:val="0"/>
      </w:rPr>
    </w:lvl>
    <w:lvl w:ilvl="4">
      <w:start w:val="1"/>
      <w:numFmt w:val="decimal"/>
      <w:isLgl/>
      <w:lvlText w:val="%1.%2.%3.%4.%5."/>
      <w:lvlJc w:val="left"/>
      <w:pPr>
        <w:ind w:left="1440" w:hanging="1080"/>
      </w:pPr>
      <w:rPr>
        <w:rFonts w:eastAsiaTheme="minorHAnsi"/>
        <w:b w:val="0"/>
      </w:rPr>
    </w:lvl>
    <w:lvl w:ilvl="5">
      <w:start w:val="1"/>
      <w:numFmt w:val="decimal"/>
      <w:isLgl/>
      <w:lvlText w:val="%1.%2.%3.%4.%5.%6."/>
      <w:lvlJc w:val="left"/>
      <w:pPr>
        <w:ind w:left="1800" w:hanging="1440"/>
      </w:pPr>
      <w:rPr>
        <w:rFonts w:eastAsiaTheme="minorHAnsi"/>
        <w:b w:val="0"/>
      </w:rPr>
    </w:lvl>
    <w:lvl w:ilvl="6">
      <w:start w:val="1"/>
      <w:numFmt w:val="decimal"/>
      <w:isLgl/>
      <w:lvlText w:val="%1.%2.%3.%4.%5.%6.%7."/>
      <w:lvlJc w:val="left"/>
      <w:pPr>
        <w:ind w:left="2160" w:hanging="1800"/>
      </w:pPr>
      <w:rPr>
        <w:rFonts w:eastAsiaTheme="minorHAnsi"/>
        <w:b w:val="0"/>
      </w:rPr>
    </w:lvl>
    <w:lvl w:ilvl="7">
      <w:start w:val="1"/>
      <w:numFmt w:val="decimal"/>
      <w:isLgl/>
      <w:lvlText w:val="%1.%2.%3.%4.%5.%6.%7.%8."/>
      <w:lvlJc w:val="left"/>
      <w:pPr>
        <w:ind w:left="2160" w:hanging="1800"/>
      </w:pPr>
      <w:rPr>
        <w:rFonts w:eastAsiaTheme="minorHAnsi"/>
        <w:b w:val="0"/>
      </w:rPr>
    </w:lvl>
    <w:lvl w:ilvl="8">
      <w:start w:val="1"/>
      <w:numFmt w:val="decimal"/>
      <w:isLgl/>
      <w:lvlText w:val="%1.%2.%3.%4.%5.%6.%7.%8.%9."/>
      <w:lvlJc w:val="left"/>
      <w:pPr>
        <w:ind w:left="2520" w:hanging="2160"/>
      </w:pPr>
      <w:rPr>
        <w:rFonts w:eastAsiaTheme="minorHAnsi"/>
        <w:b w:val="0"/>
      </w:rPr>
    </w:lvl>
  </w:abstractNum>
  <w:abstractNum w:abstractNumId="4" w15:restartNumberingAfterBreak="0">
    <w:nsid w:val="376735FE"/>
    <w:multiLevelType w:val="multilevel"/>
    <w:tmpl w:val="1DDCE65C"/>
    <w:styleLink w:val="List1"/>
    <w:lvl w:ilvl="0">
      <w:start w:val="1"/>
      <w:numFmt w:val="decimal"/>
      <w:lvlText w:val="%1."/>
      <w:lvlJc w:val="left"/>
      <w:pPr>
        <w:ind w:left="0" w:firstLine="0"/>
      </w:pPr>
      <w:rPr>
        <w:rFonts w:cs="Times New Roman"/>
        <w:position w:val="0"/>
      </w:rPr>
    </w:lvl>
    <w:lvl w:ilvl="1">
      <w:start w:val="1"/>
      <w:numFmt w:val="decimal"/>
      <w:lvlText w:val="%1.%2."/>
      <w:lvlJc w:val="left"/>
      <w:pPr>
        <w:ind w:left="0" w:firstLine="0"/>
      </w:pPr>
      <w:rPr>
        <w:rFonts w:cs="Times New Roman"/>
        <w:position w:val="0"/>
      </w:rPr>
    </w:lvl>
    <w:lvl w:ilvl="2">
      <w:start w:val="1"/>
      <w:numFmt w:val="decimal"/>
      <w:lvlText w:val="%1.%2.%3."/>
      <w:lvlJc w:val="left"/>
      <w:pPr>
        <w:ind w:left="0" w:firstLine="0"/>
      </w:pPr>
      <w:rPr>
        <w:rFonts w:cs="Times New Roman"/>
        <w:position w:val="0"/>
      </w:rPr>
    </w:lvl>
    <w:lvl w:ilvl="3">
      <w:start w:val="1"/>
      <w:numFmt w:val="decimal"/>
      <w:lvlText w:val="%1.%2.%3.%4."/>
      <w:lvlJc w:val="left"/>
      <w:pPr>
        <w:ind w:left="0" w:firstLine="0"/>
      </w:pPr>
      <w:rPr>
        <w:rFonts w:cs="Times New Roman"/>
        <w:position w:val="0"/>
      </w:rPr>
    </w:lvl>
    <w:lvl w:ilvl="4">
      <w:start w:val="1"/>
      <w:numFmt w:val="decimal"/>
      <w:lvlText w:val="%1.%2.%3.%4.%5."/>
      <w:lvlJc w:val="left"/>
      <w:pPr>
        <w:ind w:left="0" w:firstLine="0"/>
      </w:pPr>
      <w:rPr>
        <w:rFonts w:cs="Times New Roman"/>
        <w:position w:val="0"/>
      </w:rPr>
    </w:lvl>
    <w:lvl w:ilvl="5">
      <w:start w:val="1"/>
      <w:numFmt w:val="decimal"/>
      <w:lvlText w:val="%1.%2.%3.%4.%5.%6."/>
      <w:lvlJc w:val="left"/>
      <w:pPr>
        <w:ind w:left="0" w:firstLine="0"/>
      </w:pPr>
      <w:rPr>
        <w:rFonts w:cs="Times New Roman"/>
        <w:position w:val="0"/>
      </w:rPr>
    </w:lvl>
    <w:lvl w:ilvl="6">
      <w:start w:val="1"/>
      <w:numFmt w:val="decimal"/>
      <w:lvlText w:val="%1.%2.%3.%4.%5.%6.%7."/>
      <w:lvlJc w:val="left"/>
      <w:pPr>
        <w:ind w:left="0" w:firstLine="0"/>
      </w:pPr>
      <w:rPr>
        <w:rFonts w:cs="Times New Roman"/>
        <w:position w:val="0"/>
      </w:rPr>
    </w:lvl>
    <w:lvl w:ilvl="7">
      <w:start w:val="1"/>
      <w:numFmt w:val="decimal"/>
      <w:lvlText w:val="%1.%2.%3.%4.%5.%6.%7.%8."/>
      <w:lvlJc w:val="left"/>
      <w:pPr>
        <w:ind w:left="0" w:firstLine="0"/>
      </w:pPr>
      <w:rPr>
        <w:rFonts w:cs="Times New Roman"/>
        <w:position w:val="0"/>
      </w:rPr>
    </w:lvl>
    <w:lvl w:ilvl="8">
      <w:start w:val="1"/>
      <w:numFmt w:val="decimal"/>
      <w:lvlText w:val="%1.%2.%3.%4.%5.%6.%7.%8.%9."/>
      <w:lvlJc w:val="left"/>
      <w:pPr>
        <w:ind w:left="0" w:firstLine="0"/>
      </w:pPr>
      <w:rPr>
        <w:rFonts w:cs="Times New Roman"/>
        <w:position w:val="0"/>
      </w:rPr>
    </w:lvl>
  </w:abstractNum>
  <w:abstractNum w:abstractNumId="5" w15:restartNumberingAfterBreak="0">
    <w:nsid w:val="3DD55306"/>
    <w:multiLevelType w:val="multilevel"/>
    <w:tmpl w:val="09BCC45A"/>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720" w:hanging="720"/>
      </w:pPr>
      <w:rPr>
        <w:rFonts w:hint="default"/>
        <w:b w:val="0"/>
        <w:bCs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15:restartNumberingAfterBreak="0">
    <w:nsid w:val="50661CC3"/>
    <w:multiLevelType w:val="multilevel"/>
    <w:tmpl w:val="02DE47AA"/>
    <w:lvl w:ilvl="0">
      <w:start w:val="1"/>
      <w:numFmt w:val="decimal"/>
      <w:lvlText w:val="%1."/>
      <w:lvlJc w:val="left"/>
      <w:pPr>
        <w:tabs>
          <w:tab w:val="num" w:pos="360"/>
        </w:tabs>
        <w:ind w:left="360" w:hanging="360"/>
      </w:pPr>
      <w:rPr>
        <w:rFonts w:cs="Times New Roman"/>
        <w:position w:val="0"/>
        <w:sz w:val="24"/>
        <w:szCs w:val="24"/>
      </w:rPr>
    </w:lvl>
    <w:lvl w:ilvl="1">
      <w:start w:val="1"/>
      <w:numFmt w:val="decimal"/>
      <w:lvlText w:val="%1.%2."/>
      <w:lvlJc w:val="left"/>
      <w:pPr>
        <w:tabs>
          <w:tab w:val="num" w:pos="792"/>
        </w:tabs>
        <w:ind w:left="792" w:hanging="432"/>
      </w:pPr>
      <w:rPr>
        <w:rFonts w:cs="Times New Roman"/>
        <w:position w:val="0"/>
        <w:sz w:val="24"/>
        <w:szCs w:val="24"/>
      </w:rPr>
    </w:lvl>
    <w:lvl w:ilvl="2">
      <w:start w:val="1"/>
      <w:numFmt w:val="decimal"/>
      <w:lvlText w:val="%1.%2.%3."/>
      <w:lvlJc w:val="left"/>
      <w:pPr>
        <w:tabs>
          <w:tab w:val="num" w:pos="1440"/>
        </w:tabs>
        <w:ind w:left="1224" w:hanging="504"/>
      </w:pPr>
      <w:rPr>
        <w:rFonts w:cs="Times New Roman"/>
        <w:position w:val="0"/>
        <w:sz w:val="24"/>
        <w:szCs w:val="24"/>
      </w:rPr>
    </w:lvl>
    <w:lvl w:ilvl="3">
      <w:start w:val="1"/>
      <w:numFmt w:val="decimal"/>
      <w:lvlText w:val="%1.%2.%3.%4."/>
      <w:lvlJc w:val="left"/>
      <w:pPr>
        <w:tabs>
          <w:tab w:val="num" w:pos="1800"/>
        </w:tabs>
        <w:ind w:left="1728" w:hanging="648"/>
      </w:pPr>
      <w:rPr>
        <w:rFonts w:cs="Times New Roman"/>
        <w:position w:val="0"/>
        <w:sz w:val="24"/>
        <w:szCs w:val="24"/>
      </w:rPr>
    </w:lvl>
    <w:lvl w:ilvl="4">
      <w:start w:val="1"/>
      <w:numFmt w:val="decimal"/>
      <w:lvlText w:val="%1.%2.%3.%4.%5."/>
      <w:lvlJc w:val="left"/>
      <w:pPr>
        <w:tabs>
          <w:tab w:val="num" w:pos="2520"/>
        </w:tabs>
        <w:ind w:left="2232" w:hanging="792"/>
      </w:pPr>
      <w:rPr>
        <w:rFonts w:cs="Times New Roman"/>
        <w:position w:val="0"/>
        <w:sz w:val="24"/>
        <w:szCs w:val="24"/>
      </w:rPr>
    </w:lvl>
    <w:lvl w:ilvl="5">
      <w:start w:val="1"/>
      <w:numFmt w:val="decimal"/>
      <w:lvlText w:val="%1.%2.%3.%4.%5.%6."/>
      <w:lvlJc w:val="left"/>
      <w:pPr>
        <w:tabs>
          <w:tab w:val="num" w:pos="2880"/>
        </w:tabs>
        <w:ind w:left="2736" w:hanging="936"/>
      </w:pPr>
      <w:rPr>
        <w:rFonts w:cs="Times New Roman"/>
        <w:position w:val="0"/>
        <w:sz w:val="24"/>
        <w:szCs w:val="24"/>
      </w:rPr>
    </w:lvl>
    <w:lvl w:ilvl="6">
      <w:start w:val="1"/>
      <w:numFmt w:val="decimal"/>
      <w:lvlText w:val="%1.%2.%3.%4.%5.%6.%7."/>
      <w:lvlJc w:val="left"/>
      <w:pPr>
        <w:tabs>
          <w:tab w:val="num" w:pos="3600"/>
        </w:tabs>
        <w:ind w:left="3240" w:hanging="1080"/>
      </w:pPr>
      <w:rPr>
        <w:rFonts w:cs="Times New Roman"/>
        <w:position w:val="0"/>
        <w:sz w:val="24"/>
        <w:szCs w:val="24"/>
      </w:rPr>
    </w:lvl>
    <w:lvl w:ilvl="7">
      <w:start w:val="1"/>
      <w:numFmt w:val="decimal"/>
      <w:lvlText w:val="%1.%2.%3.%4.%5.%6.%7.%8."/>
      <w:lvlJc w:val="left"/>
      <w:pPr>
        <w:tabs>
          <w:tab w:val="num" w:pos="3960"/>
        </w:tabs>
        <w:ind w:left="3744" w:hanging="1224"/>
      </w:pPr>
      <w:rPr>
        <w:rFonts w:cs="Times New Roman"/>
        <w:position w:val="0"/>
        <w:sz w:val="24"/>
        <w:szCs w:val="24"/>
      </w:rPr>
    </w:lvl>
    <w:lvl w:ilvl="8">
      <w:start w:val="1"/>
      <w:numFmt w:val="decimal"/>
      <w:lvlText w:val="%1.%2.%3.%4.%5.%6.%7.%8.%9."/>
      <w:lvlJc w:val="left"/>
      <w:pPr>
        <w:tabs>
          <w:tab w:val="num" w:pos="4680"/>
        </w:tabs>
        <w:ind w:left="4320" w:hanging="1440"/>
      </w:pPr>
      <w:rPr>
        <w:rFonts w:cs="Times New Roman"/>
        <w:position w:val="0"/>
        <w:sz w:val="24"/>
        <w:szCs w:val="24"/>
      </w:rPr>
    </w:lvl>
  </w:abstractNum>
  <w:abstractNum w:abstractNumId="7" w15:restartNumberingAfterBreak="0">
    <w:nsid w:val="602D78B7"/>
    <w:multiLevelType w:val="multilevel"/>
    <w:tmpl w:val="AC18BE0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num w:numId="1" w16cid:durableId="1001590334">
    <w:abstractNumId w:val="4"/>
  </w:num>
  <w:num w:numId="2" w16cid:durableId="425153330">
    <w:abstractNumId w:val="6"/>
    <w:lvlOverride w:ilvl="0">
      <w:lvl w:ilvl="0">
        <w:start w:val="1"/>
        <w:numFmt w:val="decimal"/>
        <w:lvlText w:val="%1."/>
        <w:lvlJc w:val="left"/>
        <w:pPr>
          <w:tabs>
            <w:tab w:val="num" w:pos="360"/>
          </w:tabs>
          <w:ind w:left="360" w:hanging="360"/>
        </w:pPr>
        <w:rPr>
          <w:rFonts w:cs="Times New Roman"/>
          <w:position w:val="0"/>
          <w:sz w:val="28"/>
          <w:szCs w:val="28"/>
        </w:rPr>
      </w:lvl>
    </w:lvlOverride>
    <w:lvlOverride w:ilvl="1">
      <w:lvl w:ilvl="1">
        <w:start w:val="1"/>
        <w:numFmt w:val="decimal"/>
        <w:lvlText w:val="%1.%2."/>
        <w:lvlJc w:val="left"/>
        <w:pPr>
          <w:tabs>
            <w:tab w:val="num" w:pos="3977"/>
          </w:tabs>
          <w:ind w:left="3977" w:hanging="432"/>
        </w:pPr>
        <w:rPr>
          <w:rFonts w:cs="Times New Roman"/>
          <w:position w:val="0"/>
          <w:sz w:val="28"/>
          <w:szCs w:val="28"/>
        </w:rPr>
      </w:lvl>
    </w:lvlOverride>
    <w:lvlOverride w:ilvl="2">
      <w:lvl w:ilvl="2">
        <w:start w:val="1"/>
        <w:numFmt w:val="decimal"/>
        <w:lvlText w:val="%1.%2.%3."/>
        <w:lvlJc w:val="left"/>
        <w:pPr>
          <w:tabs>
            <w:tab w:val="num" w:pos="1440"/>
          </w:tabs>
          <w:ind w:left="1224" w:hanging="504"/>
        </w:pPr>
        <w:rPr>
          <w:rFonts w:cs="Times New Roman"/>
          <w:position w:val="0"/>
          <w:sz w:val="28"/>
          <w:szCs w:val="28"/>
        </w:rPr>
      </w:lvl>
    </w:lvlOverride>
    <w:lvlOverride w:ilvl="3">
      <w:lvl w:ilvl="3">
        <w:start w:val="1"/>
        <w:numFmt w:val="decimal"/>
        <w:lvlText w:val="%1.%2.%3.%4."/>
        <w:lvlJc w:val="left"/>
        <w:pPr>
          <w:tabs>
            <w:tab w:val="num" w:pos="1800"/>
          </w:tabs>
          <w:ind w:left="1728" w:hanging="648"/>
        </w:pPr>
        <w:rPr>
          <w:rFonts w:cs="Times New Roman"/>
          <w:position w:val="0"/>
          <w:sz w:val="24"/>
          <w:szCs w:val="24"/>
        </w:rPr>
      </w:lvl>
    </w:lvlOverride>
    <w:lvlOverride w:ilvl="4">
      <w:lvl w:ilvl="4">
        <w:start w:val="1"/>
        <w:numFmt w:val="decimal"/>
        <w:lvlText w:val="%1.%2.%3.%4.%5."/>
        <w:lvlJc w:val="left"/>
        <w:pPr>
          <w:tabs>
            <w:tab w:val="num" w:pos="2520"/>
          </w:tabs>
          <w:ind w:left="2232" w:hanging="792"/>
        </w:pPr>
        <w:rPr>
          <w:rFonts w:cs="Times New Roman"/>
          <w:position w:val="0"/>
          <w:sz w:val="24"/>
          <w:szCs w:val="24"/>
        </w:rPr>
      </w:lvl>
    </w:lvlOverride>
    <w:lvlOverride w:ilvl="5">
      <w:lvl w:ilvl="5">
        <w:start w:val="1"/>
        <w:numFmt w:val="decimal"/>
        <w:lvlText w:val="%1.%2.%3.%4.%5.%6."/>
        <w:lvlJc w:val="left"/>
        <w:pPr>
          <w:tabs>
            <w:tab w:val="num" w:pos="2880"/>
          </w:tabs>
          <w:ind w:left="2736" w:hanging="936"/>
        </w:pPr>
        <w:rPr>
          <w:rFonts w:cs="Times New Roman"/>
          <w:position w:val="0"/>
          <w:sz w:val="24"/>
          <w:szCs w:val="24"/>
        </w:rPr>
      </w:lvl>
    </w:lvlOverride>
    <w:lvlOverride w:ilvl="6">
      <w:lvl w:ilvl="6">
        <w:start w:val="1"/>
        <w:numFmt w:val="decimal"/>
        <w:lvlText w:val="%1.%2.%3.%4.%5.%6.%7."/>
        <w:lvlJc w:val="left"/>
        <w:pPr>
          <w:tabs>
            <w:tab w:val="num" w:pos="3600"/>
          </w:tabs>
          <w:ind w:left="3240" w:hanging="1080"/>
        </w:pPr>
        <w:rPr>
          <w:rFonts w:cs="Times New Roman"/>
          <w:position w:val="0"/>
          <w:sz w:val="24"/>
          <w:szCs w:val="24"/>
        </w:rPr>
      </w:lvl>
    </w:lvlOverride>
    <w:lvlOverride w:ilvl="7">
      <w:lvl w:ilvl="7">
        <w:start w:val="1"/>
        <w:numFmt w:val="decimal"/>
        <w:lvlText w:val="%1.%2.%3.%4.%5.%6.%7.%8."/>
        <w:lvlJc w:val="left"/>
        <w:pPr>
          <w:tabs>
            <w:tab w:val="num" w:pos="3960"/>
          </w:tabs>
          <w:ind w:left="3744" w:hanging="1224"/>
        </w:pPr>
        <w:rPr>
          <w:rFonts w:cs="Times New Roman"/>
          <w:position w:val="0"/>
          <w:sz w:val="24"/>
          <w:szCs w:val="24"/>
        </w:rPr>
      </w:lvl>
    </w:lvlOverride>
    <w:lvlOverride w:ilvl="8">
      <w:lvl w:ilvl="8">
        <w:start w:val="1"/>
        <w:numFmt w:val="decimal"/>
        <w:lvlText w:val="%1.%2.%3.%4.%5.%6.%7.%8.%9."/>
        <w:lvlJc w:val="left"/>
        <w:pPr>
          <w:tabs>
            <w:tab w:val="num" w:pos="4680"/>
          </w:tabs>
          <w:ind w:left="4320" w:hanging="1440"/>
        </w:pPr>
        <w:rPr>
          <w:rFonts w:cs="Times New Roman"/>
          <w:position w:val="0"/>
          <w:sz w:val="24"/>
          <w:szCs w:val="24"/>
        </w:rPr>
      </w:lvl>
    </w:lvlOverride>
  </w:num>
  <w:num w:numId="3" w16cid:durableId="118116467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184055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8334929">
    <w:abstractNumId w:val="3"/>
  </w:num>
  <w:num w:numId="6" w16cid:durableId="2061977376">
    <w:abstractNumId w:val="7"/>
  </w:num>
  <w:num w:numId="7" w16cid:durableId="222302766">
    <w:abstractNumId w:val="0"/>
  </w:num>
  <w:num w:numId="8" w16cid:durableId="967249389">
    <w:abstractNumId w:val="5"/>
  </w:num>
  <w:num w:numId="9" w16cid:durableId="177867310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376"/>
    <w:rsid w:val="000033BF"/>
    <w:rsid w:val="00010194"/>
    <w:rsid w:val="00023660"/>
    <w:rsid w:val="00025D9F"/>
    <w:rsid w:val="000262A0"/>
    <w:rsid w:val="00031054"/>
    <w:rsid w:val="000313F6"/>
    <w:rsid w:val="000363E2"/>
    <w:rsid w:val="000364B8"/>
    <w:rsid w:val="0004078F"/>
    <w:rsid w:val="00043C86"/>
    <w:rsid w:val="00045197"/>
    <w:rsid w:val="00046EAE"/>
    <w:rsid w:val="0005025D"/>
    <w:rsid w:val="0005200A"/>
    <w:rsid w:val="00052287"/>
    <w:rsid w:val="0005516B"/>
    <w:rsid w:val="00056B01"/>
    <w:rsid w:val="00062A9D"/>
    <w:rsid w:val="00062B9C"/>
    <w:rsid w:val="00070CC6"/>
    <w:rsid w:val="000758D3"/>
    <w:rsid w:val="00077AB4"/>
    <w:rsid w:val="00077B5D"/>
    <w:rsid w:val="000846A1"/>
    <w:rsid w:val="00091072"/>
    <w:rsid w:val="00094326"/>
    <w:rsid w:val="000A0604"/>
    <w:rsid w:val="000A165C"/>
    <w:rsid w:val="000A1D4A"/>
    <w:rsid w:val="000A242B"/>
    <w:rsid w:val="000A2C09"/>
    <w:rsid w:val="000A2FA9"/>
    <w:rsid w:val="000A63A1"/>
    <w:rsid w:val="000C2E5C"/>
    <w:rsid w:val="000C530C"/>
    <w:rsid w:val="000C5E87"/>
    <w:rsid w:val="000C6B24"/>
    <w:rsid w:val="000C7988"/>
    <w:rsid w:val="000D0951"/>
    <w:rsid w:val="000D0A06"/>
    <w:rsid w:val="000D0C75"/>
    <w:rsid w:val="000D2765"/>
    <w:rsid w:val="000D4925"/>
    <w:rsid w:val="000E15EE"/>
    <w:rsid w:val="000E3913"/>
    <w:rsid w:val="000E3FD0"/>
    <w:rsid w:val="000E6074"/>
    <w:rsid w:val="000F65E7"/>
    <w:rsid w:val="0010026E"/>
    <w:rsid w:val="00101DFE"/>
    <w:rsid w:val="00102709"/>
    <w:rsid w:val="001055CD"/>
    <w:rsid w:val="00107AE1"/>
    <w:rsid w:val="00110A58"/>
    <w:rsid w:val="00111870"/>
    <w:rsid w:val="001137F7"/>
    <w:rsid w:val="00114D59"/>
    <w:rsid w:val="00120303"/>
    <w:rsid w:val="00123D7E"/>
    <w:rsid w:val="0012425C"/>
    <w:rsid w:val="00124CF0"/>
    <w:rsid w:val="00126CC3"/>
    <w:rsid w:val="00132CF1"/>
    <w:rsid w:val="00134121"/>
    <w:rsid w:val="00143131"/>
    <w:rsid w:val="00145B47"/>
    <w:rsid w:val="00146EC3"/>
    <w:rsid w:val="00151971"/>
    <w:rsid w:val="00151FF1"/>
    <w:rsid w:val="00153A46"/>
    <w:rsid w:val="001562AC"/>
    <w:rsid w:val="0015633F"/>
    <w:rsid w:val="0015752C"/>
    <w:rsid w:val="00163299"/>
    <w:rsid w:val="00164CC6"/>
    <w:rsid w:val="001668B3"/>
    <w:rsid w:val="00170D12"/>
    <w:rsid w:val="00172DC9"/>
    <w:rsid w:val="001761E0"/>
    <w:rsid w:val="00176A99"/>
    <w:rsid w:val="001851E9"/>
    <w:rsid w:val="00185366"/>
    <w:rsid w:val="00185FB9"/>
    <w:rsid w:val="001860A9"/>
    <w:rsid w:val="00192503"/>
    <w:rsid w:val="001926A2"/>
    <w:rsid w:val="001A4CC1"/>
    <w:rsid w:val="001A4FB6"/>
    <w:rsid w:val="001A7D72"/>
    <w:rsid w:val="001B0857"/>
    <w:rsid w:val="001B799E"/>
    <w:rsid w:val="001C3A88"/>
    <w:rsid w:val="001C5014"/>
    <w:rsid w:val="001C678C"/>
    <w:rsid w:val="001E3EC6"/>
    <w:rsid w:val="001E5A23"/>
    <w:rsid w:val="001E65F8"/>
    <w:rsid w:val="001F1801"/>
    <w:rsid w:val="001F1DC3"/>
    <w:rsid w:val="001F2CC4"/>
    <w:rsid w:val="001F40DD"/>
    <w:rsid w:val="001F42E4"/>
    <w:rsid w:val="001F4AF2"/>
    <w:rsid w:val="001F62FB"/>
    <w:rsid w:val="00201255"/>
    <w:rsid w:val="00201610"/>
    <w:rsid w:val="00202D49"/>
    <w:rsid w:val="002044C1"/>
    <w:rsid w:val="002064B6"/>
    <w:rsid w:val="0021200D"/>
    <w:rsid w:val="0021395F"/>
    <w:rsid w:val="00214706"/>
    <w:rsid w:val="0022102E"/>
    <w:rsid w:val="0022399C"/>
    <w:rsid w:val="00224B23"/>
    <w:rsid w:val="002253A2"/>
    <w:rsid w:val="002314F1"/>
    <w:rsid w:val="002328EF"/>
    <w:rsid w:val="002347B7"/>
    <w:rsid w:val="00234F74"/>
    <w:rsid w:val="00237C96"/>
    <w:rsid w:val="00240264"/>
    <w:rsid w:val="0024091C"/>
    <w:rsid w:val="00241743"/>
    <w:rsid w:val="00242EAB"/>
    <w:rsid w:val="00247FCA"/>
    <w:rsid w:val="002504A4"/>
    <w:rsid w:val="00250883"/>
    <w:rsid w:val="00252DB7"/>
    <w:rsid w:val="00252F34"/>
    <w:rsid w:val="0025402B"/>
    <w:rsid w:val="002563D6"/>
    <w:rsid w:val="002674A8"/>
    <w:rsid w:val="002711D7"/>
    <w:rsid w:val="002809E8"/>
    <w:rsid w:val="00281CF2"/>
    <w:rsid w:val="0028242C"/>
    <w:rsid w:val="002847AD"/>
    <w:rsid w:val="00284E80"/>
    <w:rsid w:val="00290BE4"/>
    <w:rsid w:val="002960C4"/>
    <w:rsid w:val="0029777B"/>
    <w:rsid w:val="00297F5A"/>
    <w:rsid w:val="002A2214"/>
    <w:rsid w:val="002A5B9E"/>
    <w:rsid w:val="002A6B2F"/>
    <w:rsid w:val="002A7B9F"/>
    <w:rsid w:val="002B0852"/>
    <w:rsid w:val="002B0EE5"/>
    <w:rsid w:val="002C04FF"/>
    <w:rsid w:val="002C10AE"/>
    <w:rsid w:val="002C1A66"/>
    <w:rsid w:val="002C28DD"/>
    <w:rsid w:val="002C3459"/>
    <w:rsid w:val="002C518E"/>
    <w:rsid w:val="002C6175"/>
    <w:rsid w:val="002D0CA6"/>
    <w:rsid w:val="002D116F"/>
    <w:rsid w:val="002D246D"/>
    <w:rsid w:val="002D39F3"/>
    <w:rsid w:val="002E2C38"/>
    <w:rsid w:val="002E329F"/>
    <w:rsid w:val="002E569B"/>
    <w:rsid w:val="002E6484"/>
    <w:rsid w:val="002E7F51"/>
    <w:rsid w:val="002F11B0"/>
    <w:rsid w:val="002F76ED"/>
    <w:rsid w:val="00305D9F"/>
    <w:rsid w:val="003119B2"/>
    <w:rsid w:val="003121C8"/>
    <w:rsid w:val="0031656D"/>
    <w:rsid w:val="00321368"/>
    <w:rsid w:val="00321923"/>
    <w:rsid w:val="00322F2E"/>
    <w:rsid w:val="00323D84"/>
    <w:rsid w:val="0032448F"/>
    <w:rsid w:val="0032451C"/>
    <w:rsid w:val="00324B54"/>
    <w:rsid w:val="00324C25"/>
    <w:rsid w:val="003341AA"/>
    <w:rsid w:val="00341376"/>
    <w:rsid w:val="00341D2F"/>
    <w:rsid w:val="0034303E"/>
    <w:rsid w:val="00344842"/>
    <w:rsid w:val="00344B61"/>
    <w:rsid w:val="00346AD5"/>
    <w:rsid w:val="00350BAD"/>
    <w:rsid w:val="003519CC"/>
    <w:rsid w:val="00361BEF"/>
    <w:rsid w:val="0036441C"/>
    <w:rsid w:val="00370E68"/>
    <w:rsid w:val="00373166"/>
    <w:rsid w:val="003731A6"/>
    <w:rsid w:val="0037792A"/>
    <w:rsid w:val="00380E3C"/>
    <w:rsid w:val="00381054"/>
    <w:rsid w:val="003872E7"/>
    <w:rsid w:val="003949C8"/>
    <w:rsid w:val="003A4B26"/>
    <w:rsid w:val="003A4E3E"/>
    <w:rsid w:val="003B4BE3"/>
    <w:rsid w:val="003B561C"/>
    <w:rsid w:val="003B5E9B"/>
    <w:rsid w:val="003C3281"/>
    <w:rsid w:val="003C4BFD"/>
    <w:rsid w:val="003C570E"/>
    <w:rsid w:val="003C6DFD"/>
    <w:rsid w:val="003C6E6B"/>
    <w:rsid w:val="003C752A"/>
    <w:rsid w:val="003C7ECE"/>
    <w:rsid w:val="003D318D"/>
    <w:rsid w:val="003D70D1"/>
    <w:rsid w:val="003D791D"/>
    <w:rsid w:val="003D7A9F"/>
    <w:rsid w:val="003E03D5"/>
    <w:rsid w:val="003E06F3"/>
    <w:rsid w:val="003E3179"/>
    <w:rsid w:val="003E4B34"/>
    <w:rsid w:val="003E594D"/>
    <w:rsid w:val="003E5FE3"/>
    <w:rsid w:val="003F3995"/>
    <w:rsid w:val="003F3B50"/>
    <w:rsid w:val="003F482F"/>
    <w:rsid w:val="003F50F6"/>
    <w:rsid w:val="0040062A"/>
    <w:rsid w:val="00402F30"/>
    <w:rsid w:val="00403DA8"/>
    <w:rsid w:val="00403FE4"/>
    <w:rsid w:val="00404693"/>
    <w:rsid w:val="004063F3"/>
    <w:rsid w:val="004064B8"/>
    <w:rsid w:val="00406A62"/>
    <w:rsid w:val="0041030A"/>
    <w:rsid w:val="00413BC1"/>
    <w:rsid w:val="00416912"/>
    <w:rsid w:val="004272C8"/>
    <w:rsid w:val="0042770F"/>
    <w:rsid w:val="00432037"/>
    <w:rsid w:val="00444726"/>
    <w:rsid w:val="00444C54"/>
    <w:rsid w:val="00445513"/>
    <w:rsid w:val="0044613E"/>
    <w:rsid w:val="00447BEF"/>
    <w:rsid w:val="004637A7"/>
    <w:rsid w:val="004643F6"/>
    <w:rsid w:val="00466091"/>
    <w:rsid w:val="00466E45"/>
    <w:rsid w:val="004706A0"/>
    <w:rsid w:val="00476C7A"/>
    <w:rsid w:val="0047791B"/>
    <w:rsid w:val="00480E44"/>
    <w:rsid w:val="00487251"/>
    <w:rsid w:val="00491541"/>
    <w:rsid w:val="004928E2"/>
    <w:rsid w:val="00493230"/>
    <w:rsid w:val="004940DD"/>
    <w:rsid w:val="004A05E9"/>
    <w:rsid w:val="004A41E5"/>
    <w:rsid w:val="004A6EDD"/>
    <w:rsid w:val="004A7C36"/>
    <w:rsid w:val="004B3C14"/>
    <w:rsid w:val="004B5413"/>
    <w:rsid w:val="004C161E"/>
    <w:rsid w:val="004C68B4"/>
    <w:rsid w:val="004D00ED"/>
    <w:rsid w:val="004D35FF"/>
    <w:rsid w:val="004D439D"/>
    <w:rsid w:val="004D620A"/>
    <w:rsid w:val="004D7D28"/>
    <w:rsid w:val="004E0F41"/>
    <w:rsid w:val="004E2536"/>
    <w:rsid w:val="004E3D38"/>
    <w:rsid w:val="004E5DCC"/>
    <w:rsid w:val="004E6269"/>
    <w:rsid w:val="004F0730"/>
    <w:rsid w:val="004F29E3"/>
    <w:rsid w:val="004F452D"/>
    <w:rsid w:val="004F4BBE"/>
    <w:rsid w:val="004F5235"/>
    <w:rsid w:val="004F6A12"/>
    <w:rsid w:val="00500391"/>
    <w:rsid w:val="00500D96"/>
    <w:rsid w:val="00513CCB"/>
    <w:rsid w:val="00514688"/>
    <w:rsid w:val="00514D07"/>
    <w:rsid w:val="005157AC"/>
    <w:rsid w:val="00522C34"/>
    <w:rsid w:val="005233D9"/>
    <w:rsid w:val="00525342"/>
    <w:rsid w:val="00526CBC"/>
    <w:rsid w:val="00527142"/>
    <w:rsid w:val="00535CA5"/>
    <w:rsid w:val="00535FF0"/>
    <w:rsid w:val="00543A4A"/>
    <w:rsid w:val="00543FC7"/>
    <w:rsid w:val="0054544E"/>
    <w:rsid w:val="00545F1E"/>
    <w:rsid w:val="00546C54"/>
    <w:rsid w:val="00546E0E"/>
    <w:rsid w:val="00554993"/>
    <w:rsid w:val="005628BC"/>
    <w:rsid w:val="0056639E"/>
    <w:rsid w:val="00577A1F"/>
    <w:rsid w:val="00581DFD"/>
    <w:rsid w:val="00583E7F"/>
    <w:rsid w:val="00596980"/>
    <w:rsid w:val="00596EA9"/>
    <w:rsid w:val="005A4B80"/>
    <w:rsid w:val="005A6E89"/>
    <w:rsid w:val="005A70C8"/>
    <w:rsid w:val="005A73CA"/>
    <w:rsid w:val="005B19C7"/>
    <w:rsid w:val="005B2D4B"/>
    <w:rsid w:val="005B48A0"/>
    <w:rsid w:val="005B66E2"/>
    <w:rsid w:val="005B72F8"/>
    <w:rsid w:val="005C1449"/>
    <w:rsid w:val="005C15CA"/>
    <w:rsid w:val="005C2B65"/>
    <w:rsid w:val="005C2EE8"/>
    <w:rsid w:val="005C30C3"/>
    <w:rsid w:val="005C3D1E"/>
    <w:rsid w:val="005C5E89"/>
    <w:rsid w:val="005C6EEF"/>
    <w:rsid w:val="005D320D"/>
    <w:rsid w:val="005D582A"/>
    <w:rsid w:val="005D6BDB"/>
    <w:rsid w:val="005E0453"/>
    <w:rsid w:val="005E3429"/>
    <w:rsid w:val="005E5248"/>
    <w:rsid w:val="005E67A1"/>
    <w:rsid w:val="005E6C2E"/>
    <w:rsid w:val="005F091C"/>
    <w:rsid w:val="005F18D6"/>
    <w:rsid w:val="005F198C"/>
    <w:rsid w:val="005F7EA8"/>
    <w:rsid w:val="00600F75"/>
    <w:rsid w:val="0060298C"/>
    <w:rsid w:val="0060458C"/>
    <w:rsid w:val="006130AA"/>
    <w:rsid w:val="00615B8E"/>
    <w:rsid w:val="006210B1"/>
    <w:rsid w:val="0062137C"/>
    <w:rsid w:val="006222C1"/>
    <w:rsid w:val="0062357E"/>
    <w:rsid w:val="00626CE3"/>
    <w:rsid w:val="006306B1"/>
    <w:rsid w:val="00633DF8"/>
    <w:rsid w:val="006348EB"/>
    <w:rsid w:val="00634D26"/>
    <w:rsid w:val="00643AA2"/>
    <w:rsid w:val="00644096"/>
    <w:rsid w:val="006456C3"/>
    <w:rsid w:val="006463F0"/>
    <w:rsid w:val="00646B2D"/>
    <w:rsid w:val="00650C50"/>
    <w:rsid w:val="00651E7B"/>
    <w:rsid w:val="00652547"/>
    <w:rsid w:val="00653D58"/>
    <w:rsid w:val="00655ADC"/>
    <w:rsid w:val="00662A03"/>
    <w:rsid w:val="006637AE"/>
    <w:rsid w:val="00666689"/>
    <w:rsid w:val="006718C1"/>
    <w:rsid w:val="00671E9B"/>
    <w:rsid w:val="00672D75"/>
    <w:rsid w:val="00675AD6"/>
    <w:rsid w:val="00675D2C"/>
    <w:rsid w:val="006778BB"/>
    <w:rsid w:val="006856DC"/>
    <w:rsid w:val="00693345"/>
    <w:rsid w:val="006A2E6D"/>
    <w:rsid w:val="006A4A31"/>
    <w:rsid w:val="006A7323"/>
    <w:rsid w:val="006A7EC4"/>
    <w:rsid w:val="006B4C8F"/>
    <w:rsid w:val="006B5606"/>
    <w:rsid w:val="006C15CC"/>
    <w:rsid w:val="006D064F"/>
    <w:rsid w:val="006D3128"/>
    <w:rsid w:val="006E0858"/>
    <w:rsid w:val="006E0913"/>
    <w:rsid w:val="006E0C83"/>
    <w:rsid w:val="006E2051"/>
    <w:rsid w:val="006E77E0"/>
    <w:rsid w:val="006F4FF9"/>
    <w:rsid w:val="007008F3"/>
    <w:rsid w:val="00702F88"/>
    <w:rsid w:val="00704F12"/>
    <w:rsid w:val="00705A2C"/>
    <w:rsid w:val="00710139"/>
    <w:rsid w:val="00712F3A"/>
    <w:rsid w:val="00717C25"/>
    <w:rsid w:val="007238EB"/>
    <w:rsid w:val="00724CBE"/>
    <w:rsid w:val="00725FEF"/>
    <w:rsid w:val="00726D03"/>
    <w:rsid w:val="007320D6"/>
    <w:rsid w:val="007361F0"/>
    <w:rsid w:val="007422B8"/>
    <w:rsid w:val="00742F3A"/>
    <w:rsid w:val="007445CD"/>
    <w:rsid w:val="00744A37"/>
    <w:rsid w:val="00746617"/>
    <w:rsid w:val="00753C80"/>
    <w:rsid w:val="00753E05"/>
    <w:rsid w:val="0076319A"/>
    <w:rsid w:val="00764912"/>
    <w:rsid w:val="00764C8E"/>
    <w:rsid w:val="00765783"/>
    <w:rsid w:val="00774C9A"/>
    <w:rsid w:val="00775FD8"/>
    <w:rsid w:val="00776052"/>
    <w:rsid w:val="00780672"/>
    <w:rsid w:val="00783190"/>
    <w:rsid w:val="007833D8"/>
    <w:rsid w:val="0078786C"/>
    <w:rsid w:val="0079465A"/>
    <w:rsid w:val="00797DEC"/>
    <w:rsid w:val="007A0428"/>
    <w:rsid w:val="007A3DCA"/>
    <w:rsid w:val="007A4E55"/>
    <w:rsid w:val="007A5977"/>
    <w:rsid w:val="007A5AF3"/>
    <w:rsid w:val="007A5EB0"/>
    <w:rsid w:val="007A7077"/>
    <w:rsid w:val="007B4CF5"/>
    <w:rsid w:val="007B5AF4"/>
    <w:rsid w:val="007B63DD"/>
    <w:rsid w:val="007B6C78"/>
    <w:rsid w:val="007D7669"/>
    <w:rsid w:val="007E2B72"/>
    <w:rsid w:val="007E7275"/>
    <w:rsid w:val="007F0C31"/>
    <w:rsid w:val="007F1BF5"/>
    <w:rsid w:val="007F20DB"/>
    <w:rsid w:val="007F5CF1"/>
    <w:rsid w:val="007F6207"/>
    <w:rsid w:val="007F66AC"/>
    <w:rsid w:val="00800825"/>
    <w:rsid w:val="008020B4"/>
    <w:rsid w:val="00804444"/>
    <w:rsid w:val="00810476"/>
    <w:rsid w:val="008121E3"/>
    <w:rsid w:val="00813808"/>
    <w:rsid w:val="0081514C"/>
    <w:rsid w:val="0081567D"/>
    <w:rsid w:val="00815BB0"/>
    <w:rsid w:val="00816AC2"/>
    <w:rsid w:val="008177A4"/>
    <w:rsid w:val="00820654"/>
    <w:rsid w:val="00820798"/>
    <w:rsid w:val="00821F85"/>
    <w:rsid w:val="00822A93"/>
    <w:rsid w:val="00824666"/>
    <w:rsid w:val="00831D7F"/>
    <w:rsid w:val="00832517"/>
    <w:rsid w:val="0083413F"/>
    <w:rsid w:val="0084166F"/>
    <w:rsid w:val="00843D4D"/>
    <w:rsid w:val="00847391"/>
    <w:rsid w:val="0085217A"/>
    <w:rsid w:val="008578A9"/>
    <w:rsid w:val="00860B71"/>
    <w:rsid w:val="0086524F"/>
    <w:rsid w:val="00865804"/>
    <w:rsid w:val="00865D71"/>
    <w:rsid w:val="008666D9"/>
    <w:rsid w:val="00867EB4"/>
    <w:rsid w:val="00870227"/>
    <w:rsid w:val="008825C4"/>
    <w:rsid w:val="008870A4"/>
    <w:rsid w:val="00890C4F"/>
    <w:rsid w:val="008A1308"/>
    <w:rsid w:val="008A1A14"/>
    <w:rsid w:val="008A631B"/>
    <w:rsid w:val="008A7657"/>
    <w:rsid w:val="008B1EA9"/>
    <w:rsid w:val="008B3CC5"/>
    <w:rsid w:val="008B4C7E"/>
    <w:rsid w:val="008B649B"/>
    <w:rsid w:val="008C0B14"/>
    <w:rsid w:val="008C3992"/>
    <w:rsid w:val="008C5613"/>
    <w:rsid w:val="008D0CE9"/>
    <w:rsid w:val="008D1F9D"/>
    <w:rsid w:val="008D205D"/>
    <w:rsid w:val="008D449B"/>
    <w:rsid w:val="008D4D6D"/>
    <w:rsid w:val="008D52FE"/>
    <w:rsid w:val="008D6B95"/>
    <w:rsid w:val="008E0462"/>
    <w:rsid w:val="008E139F"/>
    <w:rsid w:val="008E1DE1"/>
    <w:rsid w:val="008E4865"/>
    <w:rsid w:val="008E4F6C"/>
    <w:rsid w:val="008F0A4C"/>
    <w:rsid w:val="008F3230"/>
    <w:rsid w:val="009030F8"/>
    <w:rsid w:val="00905239"/>
    <w:rsid w:val="009054D2"/>
    <w:rsid w:val="00906471"/>
    <w:rsid w:val="00906DC6"/>
    <w:rsid w:val="0091100E"/>
    <w:rsid w:val="00913497"/>
    <w:rsid w:val="00913CA8"/>
    <w:rsid w:val="009155B5"/>
    <w:rsid w:val="00921375"/>
    <w:rsid w:val="00927703"/>
    <w:rsid w:val="00927BB9"/>
    <w:rsid w:val="00932723"/>
    <w:rsid w:val="009345F6"/>
    <w:rsid w:val="0094018D"/>
    <w:rsid w:val="009408FC"/>
    <w:rsid w:val="00941DA5"/>
    <w:rsid w:val="00945456"/>
    <w:rsid w:val="00950D09"/>
    <w:rsid w:val="00957F47"/>
    <w:rsid w:val="009611B0"/>
    <w:rsid w:val="009617DB"/>
    <w:rsid w:val="00966C3A"/>
    <w:rsid w:val="00967351"/>
    <w:rsid w:val="0096792F"/>
    <w:rsid w:val="00970606"/>
    <w:rsid w:val="00974EFC"/>
    <w:rsid w:val="00981061"/>
    <w:rsid w:val="00985785"/>
    <w:rsid w:val="00987071"/>
    <w:rsid w:val="00997B0C"/>
    <w:rsid w:val="009A08ED"/>
    <w:rsid w:val="009A0DF8"/>
    <w:rsid w:val="009A160B"/>
    <w:rsid w:val="009A1843"/>
    <w:rsid w:val="009A1F23"/>
    <w:rsid w:val="009A4726"/>
    <w:rsid w:val="009A55A8"/>
    <w:rsid w:val="009B0072"/>
    <w:rsid w:val="009B189D"/>
    <w:rsid w:val="009B397E"/>
    <w:rsid w:val="009B4332"/>
    <w:rsid w:val="009B5A3D"/>
    <w:rsid w:val="009C1700"/>
    <w:rsid w:val="009C1B14"/>
    <w:rsid w:val="009C37AB"/>
    <w:rsid w:val="009D0DB5"/>
    <w:rsid w:val="009D161F"/>
    <w:rsid w:val="009D31A3"/>
    <w:rsid w:val="009D4B60"/>
    <w:rsid w:val="009E3871"/>
    <w:rsid w:val="009E4F8F"/>
    <w:rsid w:val="009E6374"/>
    <w:rsid w:val="009E73F3"/>
    <w:rsid w:val="009E75D6"/>
    <w:rsid w:val="009F05D0"/>
    <w:rsid w:val="00A012C3"/>
    <w:rsid w:val="00A03A91"/>
    <w:rsid w:val="00A074F6"/>
    <w:rsid w:val="00A1048E"/>
    <w:rsid w:val="00A13365"/>
    <w:rsid w:val="00A16E1D"/>
    <w:rsid w:val="00A178C3"/>
    <w:rsid w:val="00A2122C"/>
    <w:rsid w:val="00A24225"/>
    <w:rsid w:val="00A25837"/>
    <w:rsid w:val="00A31F51"/>
    <w:rsid w:val="00A323B7"/>
    <w:rsid w:val="00A3587A"/>
    <w:rsid w:val="00A35AE8"/>
    <w:rsid w:val="00A37B31"/>
    <w:rsid w:val="00A42788"/>
    <w:rsid w:val="00A447D0"/>
    <w:rsid w:val="00A44827"/>
    <w:rsid w:val="00A4597F"/>
    <w:rsid w:val="00A46807"/>
    <w:rsid w:val="00A5056A"/>
    <w:rsid w:val="00A51B24"/>
    <w:rsid w:val="00A5418E"/>
    <w:rsid w:val="00A5616E"/>
    <w:rsid w:val="00A57F6B"/>
    <w:rsid w:val="00A6017B"/>
    <w:rsid w:val="00A60C24"/>
    <w:rsid w:val="00A6546F"/>
    <w:rsid w:val="00A6588C"/>
    <w:rsid w:val="00A659E9"/>
    <w:rsid w:val="00A65E52"/>
    <w:rsid w:val="00A7078B"/>
    <w:rsid w:val="00A72C7E"/>
    <w:rsid w:val="00A73763"/>
    <w:rsid w:val="00A7746B"/>
    <w:rsid w:val="00A82A80"/>
    <w:rsid w:val="00A82B98"/>
    <w:rsid w:val="00A82F2E"/>
    <w:rsid w:val="00A904F6"/>
    <w:rsid w:val="00A91F3A"/>
    <w:rsid w:val="00A92BB0"/>
    <w:rsid w:val="00A92C0B"/>
    <w:rsid w:val="00A97AE0"/>
    <w:rsid w:val="00AA0997"/>
    <w:rsid w:val="00AA0F5C"/>
    <w:rsid w:val="00AA1B98"/>
    <w:rsid w:val="00AA4367"/>
    <w:rsid w:val="00AB109B"/>
    <w:rsid w:val="00AB382E"/>
    <w:rsid w:val="00AB53C6"/>
    <w:rsid w:val="00AC3281"/>
    <w:rsid w:val="00AC5E55"/>
    <w:rsid w:val="00AD0594"/>
    <w:rsid w:val="00AD3AB6"/>
    <w:rsid w:val="00AD7CDF"/>
    <w:rsid w:val="00AE17D4"/>
    <w:rsid w:val="00AE28B7"/>
    <w:rsid w:val="00AE5DBB"/>
    <w:rsid w:val="00AF1AE5"/>
    <w:rsid w:val="00AF21DC"/>
    <w:rsid w:val="00B01DC7"/>
    <w:rsid w:val="00B0264E"/>
    <w:rsid w:val="00B103CB"/>
    <w:rsid w:val="00B11A2D"/>
    <w:rsid w:val="00B12BFB"/>
    <w:rsid w:val="00B12C74"/>
    <w:rsid w:val="00B16ADF"/>
    <w:rsid w:val="00B173E1"/>
    <w:rsid w:val="00B24910"/>
    <w:rsid w:val="00B25B6A"/>
    <w:rsid w:val="00B26815"/>
    <w:rsid w:val="00B30433"/>
    <w:rsid w:val="00B32032"/>
    <w:rsid w:val="00B3600E"/>
    <w:rsid w:val="00B36075"/>
    <w:rsid w:val="00B375B5"/>
    <w:rsid w:val="00B407BA"/>
    <w:rsid w:val="00B41944"/>
    <w:rsid w:val="00B42597"/>
    <w:rsid w:val="00B47D1A"/>
    <w:rsid w:val="00B50831"/>
    <w:rsid w:val="00B54067"/>
    <w:rsid w:val="00B54DCB"/>
    <w:rsid w:val="00B54ED0"/>
    <w:rsid w:val="00B55370"/>
    <w:rsid w:val="00B636D2"/>
    <w:rsid w:val="00B64782"/>
    <w:rsid w:val="00B64EEA"/>
    <w:rsid w:val="00B711EE"/>
    <w:rsid w:val="00B72499"/>
    <w:rsid w:val="00B8069E"/>
    <w:rsid w:val="00B815E6"/>
    <w:rsid w:val="00B84560"/>
    <w:rsid w:val="00B85532"/>
    <w:rsid w:val="00B87780"/>
    <w:rsid w:val="00B92BE2"/>
    <w:rsid w:val="00B9715D"/>
    <w:rsid w:val="00BA0336"/>
    <w:rsid w:val="00BA5B6D"/>
    <w:rsid w:val="00BA5D29"/>
    <w:rsid w:val="00BA642D"/>
    <w:rsid w:val="00BA70FE"/>
    <w:rsid w:val="00BB3C5F"/>
    <w:rsid w:val="00BB4F76"/>
    <w:rsid w:val="00BB5186"/>
    <w:rsid w:val="00BC2F27"/>
    <w:rsid w:val="00BC3818"/>
    <w:rsid w:val="00BD1ADE"/>
    <w:rsid w:val="00BE4713"/>
    <w:rsid w:val="00BF0908"/>
    <w:rsid w:val="00BF3205"/>
    <w:rsid w:val="00C001FE"/>
    <w:rsid w:val="00C033D2"/>
    <w:rsid w:val="00C04FFE"/>
    <w:rsid w:val="00C0547A"/>
    <w:rsid w:val="00C05DDF"/>
    <w:rsid w:val="00C05E74"/>
    <w:rsid w:val="00C06D64"/>
    <w:rsid w:val="00C11BD8"/>
    <w:rsid w:val="00C217FC"/>
    <w:rsid w:val="00C22BF6"/>
    <w:rsid w:val="00C23C57"/>
    <w:rsid w:val="00C26555"/>
    <w:rsid w:val="00C366B4"/>
    <w:rsid w:val="00C37D30"/>
    <w:rsid w:val="00C37F9E"/>
    <w:rsid w:val="00C42D80"/>
    <w:rsid w:val="00C43D58"/>
    <w:rsid w:val="00C45655"/>
    <w:rsid w:val="00C45EF1"/>
    <w:rsid w:val="00C559C2"/>
    <w:rsid w:val="00C5627B"/>
    <w:rsid w:val="00C579D4"/>
    <w:rsid w:val="00C66290"/>
    <w:rsid w:val="00C73C7B"/>
    <w:rsid w:val="00C74A20"/>
    <w:rsid w:val="00C81122"/>
    <w:rsid w:val="00C819F2"/>
    <w:rsid w:val="00C81C8C"/>
    <w:rsid w:val="00C8467F"/>
    <w:rsid w:val="00C86DF4"/>
    <w:rsid w:val="00C86F13"/>
    <w:rsid w:val="00C9172C"/>
    <w:rsid w:val="00C91B72"/>
    <w:rsid w:val="00C925D2"/>
    <w:rsid w:val="00C93465"/>
    <w:rsid w:val="00C94D90"/>
    <w:rsid w:val="00C960B6"/>
    <w:rsid w:val="00CA6422"/>
    <w:rsid w:val="00CA6CDE"/>
    <w:rsid w:val="00CA7950"/>
    <w:rsid w:val="00CB0FAD"/>
    <w:rsid w:val="00CB658C"/>
    <w:rsid w:val="00CB73D3"/>
    <w:rsid w:val="00CC4749"/>
    <w:rsid w:val="00CC62BB"/>
    <w:rsid w:val="00CD15A3"/>
    <w:rsid w:val="00CD1E05"/>
    <w:rsid w:val="00CD3715"/>
    <w:rsid w:val="00CD56F8"/>
    <w:rsid w:val="00CD5AE0"/>
    <w:rsid w:val="00CE054E"/>
    <w:rsid w:val="00CE1FC4"/>
    <w:rsid w:val="00CE49B3"/>
    <w:rsid w:val="00CF0623"/>
    <w:rsid w:val="00CF0ED2"/>
    <w:rsid w:val="00CF29FF"/>
    <w:rsid w:val="00CF41B0"/>
    <w:rsid w:val="00CF4508"/>
    <w:rsid w:val="00CF573D"/>
    <w:rsid w:val="00CF6240"/>
    <w:rsid w:val="00D00357"/>
    <w:rsid w:val="00D04491"/>
    <w:rsid w:val="00D061DB"/>
    <w:rsid w:val="00D10A13"/>
    <w:rsid w:val="00D12464"/>
    <w:rsid w:val="00D12A88"/>
    <w:rsid w:val="00D16428"/>
    <w:rsid w:val="00D21649"/>
    <w:rsid w:val="00D249F4"/>
    <w:rsid w:val="00D309E7"/>
    <w:rsid w:val="00D31019"/>
    <w:rsid w:val="00D3351F"/>
    <w:rsid w:val="00D33C3A"/>
    <w:rsid w:val="00D37539"/>
    <w:rsid w:val="00D404D8"/>
    <w:rsid w:val="00D47E4E"/>
    <w:rsid w:val="00D5214D"/>
    <w:rsid w:val="00D55F1F"/>
    <w:rsid w:val="00D57737"/>
    <w:rsid w:val="00D62BA4"/>
    <w:rsid w:val="00D65F53"/>
    <w:rsid w:val="00D66056"/>
    <w:rsid w:val="00D67587"/>
    <w:rsid w:val="00D75C33"/>
    <w:rsid w:val="00D76E8E"/>
    <w:rsid w:val="00D86844"/>
    <w:rsid w:val="00D95660"/>
    <w:rsid w:val="00DA0F94"/>
    <w:rsid w:val="00DA19AE"/>
    <w:rsid w:val="00DA702B"/>
    <w:rsid w:val="00DB141D"/>
    <w:rsid w:val="00DB179D"/>
    <w:rsid w:val="00DB2C79"/>
    <w:rsid w:val="00DB42E1"/>
    <w:rsid w:val="00DB64E9"/>
    <w:rsid w:val="00DC03EC"/>
    <w:rsid w:val="00DC2267"/>
    <w:rsid w:val="00DC25DB"/>
    <w:rsid w:val="00DC6803"/>
    <w:rsid w:val="00DD07AB"/>
    <w:rsid w:val="00DD1085"/>
    <w:rsid w:val="00DD4621"/>
    <w:rsid w:val="00DE2B01"/>
    <w:rsid w:val="00DE2C2E"/>
    <w:rsid w:val="00DE33B7"/>
    <w:rsid w:val="00DE5B92"/>
    <w:rsid w:val="00DF5ACE"/>
    <w:rsid w:val="00DF5F07"/>
    <w:rsid w:val="00E063D7"/>
    <w:rsid w:val="00E12404"/>
    <w:rsid w:val="00E12BD9"/>
    <w:rsid w:val="00E167E5"/>
    <w:rsid w:val="00E2089F"/>
    <w:rsid w:val="00E278E5"/>
    <w:rsid w:val="00E342FB"/>
    <w:rsid w:val="00E455B6"/>
    <w:rsid w:val="00E45762"/>
    <w:rsid w:val="00E4657C"/>
    <w:rsid w:val="00E46D08"/>
    <w:rsid w:val="00E536DD"/>
    <w:rsid w:val="00E54A8A"/>
    <w:rsid w:val="00E57CC1"/>
    <w:rsid w:val="00E64919"/>
    <w:rsid w:val="00E676D2"/>
    <w:rsid w:val="00E70EE9"/>
    <w:rsid w:val="00E72B87"/>
    <w:rsid w:val="00E73911"/>
    <w:rsid w:val="00E73F92"/>
    <w:rsid w:val="00E744BB"/>
    <w:rsid w:val="00E75FCB"/>
    <w:rsid w:val="00E7711B"/>
    <w:rsid w:val="00E82332"/>
    <w:rsid w:val="00E834B7"/>
    <w:rsid w:val="00E83C9E"/>
    <w:rsid w:val="00E86AC5"/>
    <w:rsid w:val="00E922D2"/>
    <w:rsid w:val="00E92B04"/>
    <w:rsid w:val="00E953D3"/>
    <w:rsid w:val="00EA18FB"/>
    <w:rsid w:val="00EA3AC0"/>
    <w:rsid w:val="00EA4BB9"/>
    <w:rsid w:val="00EA5387"/>
    <w:rsid w:val="00EA750A"/>
    <w:rsid w:val="00EB03CF"/>
    <w:rsid w:val="00EB0F38"/>
    <w:rsid w:val="00EB1A8F"/>
    <w:rsid w:val="00EB31A8"/>
    <w:rsid w:val="00EB4451"/>
    <w:rsid w:val="00EB4C94"/>
    <w:rsid w:val="00EC345E"/>
    <w:rsid w:val="00EC72C1"/>
    <w:rsid w:val="00ED21A5"/>
    <w:rsid w:val="00ED3C9B"/>
    <w:rsid w:val="00ED7AE5"/>
    <w:rsid w:val="00EE0D50"/>
    <w:rsid w:val="00EE2884"/>
    <w:rsid w:val="00EE3F35"/>
    <w:rsid w:val="00EE59E5"/>
    <w:rsid w:val="00EF0215"/>
    <w:rsid w:val="00EF02C6"/>
    <w:rsid w:val="00EF0383"/>
    <w:rsid w:val="00EF090D"/>
    <w:rsid w:val="00EF2392"/>
    <w:rsid w:val="00EF6025"/>
    <w:rsid w:val="00EF70DF"/>
    <w:rsid w:val="00F01B48"/>
    <w:rsid w:val="00F03DA2"/>
    <w:rsid w:val="00F10D79"/>
    <w:rsid w:val="00F10DBC"/>
    <w:rsid w:val="00F12C09"/>
    <w:rsid w:val="00F1659E"/>
    <w:rsid w:val="00F17356"/>
    <w:rsid w:val="00F21CDF"/>
    <w:rsid w:val="00F317CE"/>
    <w:rsid w:val="00F34D97"/>
    <w:rsid w:val="00F409AC"/>
    <w:rsid w:val="00F608F3"/>
    <w:rsid w:val="00F62E22"/>
    <w:rsid w:val="00F64046"/>
    <w:rsid w:val="00F64794"/>
    <w:rsid w:val="00F6498D"/>
    <w:rsid w:val="00F75620"/>
    <w:rsid w:val="00F764BC"/>
    <w:rsid w:val="00F769AE"/>
    <w:rsid w:val="00F80B69"/>
    <w:rsid w:val="00F8517B"/>
    <w:rsid w:val="00F9132F"/>
    <w:rsid w:val="00F94F84"/>
    <w:rsid w:val="00FA125C"/>
    <w:rsid w:val="00FA132A"/>
    <w:rsid w:val="00FA14C2"/>
    <w:rsid w:val="00FA1948"/>
    <w:rsid w:val="00FA323F"/>
    <w:rsid w:val="00FA5A40"/>
    <w:rsid w:val="00FA7535"/>
    <w:rsid w:val="00FA7736"/>
    <w:rsid w:val="00FB184A"/>
    <w:rsid w:val="00FB4938"/>
    <w:rsid w:val="00FB6EB9"/>
    <w:rsid w:val="00FC007A"/>
    <w:rsid w:val="00FC1487"/>
    <w:rsid w:val="00FC3796"/>
    <w:rsid w:val="00FC479F"/>
    <w:rsid w:val="00FC53F8"/>
    <w:rsid w:val="00FD5F25"/>
    <w:rsid w:val="00FE2778"/>
    <w:rsid w:val="00FE562A"/>
    <w:rsid w:val="00FE6DB0"/>
    <w:rsid w:val="00FE76AC"/>
    <w:rsid w:val="00FF0B4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53F7"/>
  <w15:docId w15:val="{A27982CE-BB6D-4312-8F0B-45D3B0CF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31B"/>
    <w:pPr>
      <w:spacing w:after="200" w:line="276" w:lineRule="auto"/>
    </w:pPr>
    <w:rPr>
      <w:rFonts w:ascii="Calibri" w:eastAsia="Arial Unicode MS" w:hAnsi="Calibri" w:cs="Calibri"/>
      <w:color w:val="000000"/>
      <w:u w:color="000000"/>
    </w:rPr>
  </w:style>
  <w:style w:type="paragraph" w:styleId="1">
    <w:name w:val="heading 1"/>
    <w:basedOn w:val="a"/>
    <w:next w:val="a"/>
    <w:link w:val="10"/>
    <w:uiPriority w:val="9"/>
    <w:qFormat/>
    <w:rsid w:val="008A631B"/>
    <w:pPr>
      <w:keepNext/>
      <w:keepLines/>
      <w:spacing w:before="240" w:after="0" w:line="240" w:lineRule="auto"/>
      <w:outlineLvl w:val="0"/>
    </w:pPr>
    <w:rPr>
      <w:rFonts w:ascii="Calibri Light" w:eastAsia="Times New Roman" w:hAnsi="Calibri Light" w:cs="Times New Roman"/>
      <w:color w:val="2F5496"/>
      <w:sz w:val="32"/>
      <w:szCs w:val="32"/>
      <w:lang w:eastAsia="ru-RU"/>
    </w:rPr>
  </w:style>
  <w:style w:type="paragraph" w:styleId="2">
    <w:name w:val="heading 2"/>
    <w:basedOn w:val="a"/>
    <w:next w:val="a"/>
    <w:link w:val="20"/>
    <w:uiPriority w:val="9"/>
    <w:unhideWhenUsed/>
    <w:qFormat/>
    <w:rsid w:val="002A7B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2A7B9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A631B"/>
    <w:rPr>
      <w:rFonts w:ascii="Calibri Light" w:eastAsia="Times New Roman" w:hAnsi="Calibri Light" w:cs="Times New Roman"/>
      <w:color w:val="2F5496"/>
      <w:sz w:val="32"/>
      <w:szCs w:val="32"/>
      <w:u w:color="000000"/>
      <w:lang w:val="en" w:eastAsia="ru-RU"/>
    </w:rPr>
  </w:style>
  <w:style w:type="paragraph" w:styleId="a3">
    <w:name w:val="annotation text"/>
    <w:basedOn w:val="a"/>
    <w:link w:val="a4"/>
    <w:uiPriority w:val="99"/>
    <w:unhideWhenUsed/>
    <w:rsid w:val="008A631B"/>
    <w:pPr>
      <w:spacing w:line="240" w:lineRule="auto"/>
    </w:pPr>
    <w:rPr>
      <w:sz w:val="20"/>
      <w:szCs w:val="20"/>
    </w:rPr>
  </w:style>
  <w:style w:type="character" w:customStyle="1" w:styleId="a4">
    <w:name w:val="Текст примечания Знак"/>
    <w:basedOn w:val="a0"/>
    <w:link w:val="a3"/>
    <w:uiPriority w:val="99"/>
    <w:rsid w:val="008A631B"/>
    <w:rPr>
      <w:rFonts w:ascii="Calibri" w:eastAsia="Arial Unicode MS" w:hAnsi="Calibri" w:cs="Calibri"/>
      <w:color w:val="000000"/>
      <w:sz w:val="20"/>
      <w:szCs w:val="20"/>
      <w:u w:color="000000"/>
    </w:rPr>
  </w:style>
  <w:style w:type="paragraph" w:styleId="a5">
    <w:name w:val="Body Text"/>
    <w:basedOn w:val="a"/>
    <w:link w:val="a6"/>
    <w:uiPriority w:val="99"/>
    <w:semiHidden/>
    <w:unhideWhenUsed/>
    <w:rsid w:val="008A631B"/>
    <w:pPr>
      <w:spacing w:after="0" w:line="240" w:lineRule="auto"/>
      <w:jc w:val="both"/>
    </w:pPr>
    <w:rPr>
      <w:rFonts w:ascii="Arial Unicode MS" w:eastAsia="Times New Roman" w:hAnsi="Arial" w:cs="Times New Roman"/>
      <w:sz w:val="24"/>
      <w:szCs w:val="24"/>
      <w:lang w:eastAsia="ru-RU"/>
    </w:rPr>
  </w:style>
  <w:style w:type="character" w:customStyle="1" w:styleId="a6">
    <w:name w:val="Основной текст Знак"/>
    <w:basedOn w:val="a0"/>
    <w:link w:val="a5"/>
    <w:uiPriority w:val="99"/>
    <w:semiHidden/>
    <w:rsid w:val="008A631B"/>
    <w:rPr>
      <w:rFonts w:ascii="Arial Unicode MS" w:eastAsia="Times New Roman" w:hAnsi="Arial" w:cs="Times New Roman"/>
      <w:color w:val="000000"/>
      <w:sz w:val="24"/>
      <w:szCs w:val="24"/>
      <w:u w:color="000000"/>
      <w:lang w:val="en" w:eastAsia="ru-RU"/>
    </w:rPr>
  </w:style>
  <w:style w:type="paragraph" w:styleId="a7">
    <w:name w:val="No Spacing"/>
    <w:uiPriority w:val="99"/>
    <w:qFormat/>
    <w:rsid w:val="008A631B"/>
    <w:pPr>
      <w:spacing w:after="0" w:line="240" w:lineRule="auto"/>
    </w:pPr>
    <w:rPr>
      <w:rFonts w:ascii="Calibri" w:eastAsia="Calibri" w:hAnsi="Calibri" w:cs="Times New Roman"/>
    </w:rPr>
  </w:style>
  <w:style w:type="character" w:customStyle="1" w:styleId="a8">
    <w:name w:val="Абзац списка Знак"/>
    <w:aliases w:val="N_List Paragraph Знак,Bullet Number Знак,Heading1 Знак,Colorful List - Accent 11 Знак,маркированный Знак,Bullet List Знак,FooterText Знак,numbered Знак,List Paragraph Знак,Абзац Знак,Содержание. 2 уровень Знак,Маркер Знак,Список 1 Знак"/>
    <w:link w:val="a9"/>
    <w:uiPriority w:val="34"/>
    <w:qFormat/>
    <w:locked/>
    <w:rsid w:val="008A631B"/>
    <w:rPr>
      <w:rFonts w:ascii="Calibri" w:hAnsi="Calibri" w:cs="Calibri"/>
      <w:color w:val="000000"/>
      <w:u w:color="000000"/>
    </w:rPr>
  </w:style>
  <w:style w:type="paragraph" w:styleId="a9">
    <w:name w:val="List Paragraph"/>
    <w:aliases w:val="N_List Paragraph,Bullet Number,Heading1,Colorful List - Accent 11,маркированный,Bullet List,FooterText,numbered,List Paragraph,Абзац,Содержание. 2 уровень,Маркер,Список 1,corp de texte,Средняя сетка 1 - Акцент 21,H1-1,Заголовок3,strich,b1"/>
    <w:basedOn w:val="a"/>
    <w:link w:val="a8"/>
    <w:uiPriority w:val="34"/>
    <w:qFormat/>
    <w:rsid w:val="008A631B"/>
    <w:pPr>
      <w:ind w:left="720"/>
    </w:pPr>
    <w:rPr>
      <w:rFonts w:eastAsiaTheme="minorHAnsi"/>
    </w:rPr>
  </w:style>
  <w:style w:type="paragraph" w:customStyle="1" w:styleId="Body">
    <w:name w:val="Body"/>
    <w:uiPriority w:val="99"/>
    <w:rsid w:val="008A631B"/>
    <w:pPr>
      <w:spacing w:after="0" w:line="240" w:lineRule="auto"/>
    </w:pPr>
    <w:rPr>
      <w:rFonts w:ascii="Arial Unicode MS" w:eastAsia="Times New Roman" w:hAnsi="Helvetica" w:cs="Times New Roman"/>
      <w:color w:val="000000"/>
      <w:lang w:eastAsia="ru-RU"/>
    </w:rPr>
  </w:style>
  <w:style w:type="character" w:customStyle="1" w:styleId="Char">
    <w:name w:val="Пункт (Закон) Char"/>
    <w:link w:val="aa"/>
    <w:uiPriority w:val="99"/>
    <w:locked/>
    <w:rsid w:val="008A631B"/>
    <w:rPr>
      <w:rFonts w:ascii="Times New Roman" w:eastAsiaTheme="minorEastAsia" w:hAnsi="Times New Roman" w:cs="Times New Roman"/>
      <w:color w:val="000000"/>
      <w:sz w:val="24"/>
    </w:rPr>
  </w:style>
  <w:style w:type="paragraph" w:customStyle="1" w:styleId="aa">
    <w:name w:val="Пункт (Закон)"/>
    <w:basedOn w:val="a9"/>
    <w:link w:val="Char"/>
    <w:uiPriority w:val="99"/>
    <w:rsid w:val="008A631B"/>
    <w:pPr>
      <w:spacing w:line="240" w:lineRule="auto"/>
      <w:ind w:left="0"/>
      <w:jc w:val="both"/>
    </w:pPr>
    <w:rPr>
      <w:rFonts w:ascii="Times New Roman" w:eastAsiaTheme="minorEastAsia" w:hAnsi="Times New Roman" w:cs="Times New Roman"/>
      <w:sz w:val="24"/>
    </w:rPr>
  </w:style>
  <w:style w:type="character" w:styleId="ab">
    <w:name w:val="annotation reference"/>
    <w:basedOn w:val="a0"/>
    <w:uiPriority w:val="99"/>
    <w:semiHidden/>
    <w:unhideWhenUsed/>
    <w:rsid w:val="008A631B"/>
    <w:rPr>
      <w:sz w:val="16"/>
      <w:szCs w:val="16"/>
    </w:rPr>
  </w:style>
  <w:style w:type="table" w:customStyle="1" w:styleId="11">
    <w:name w:val="Сетка таблицы1"/>
    <w:basedOn w:val="a1"/>
    <w:uiPriority w:val="59"/>
    <w:rsid w:val="008A631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rsid w:val="008A631B"/>
    <w:pPr>
      <w:numPr>
        <w:numId w:val="1"/>
      </w:numPr>
    </w:pPr>
  </w:style>
  <w:style w:type="paragraph" w:styleId="ac">
    <w:name w:val="annotation subject"/>
    <w:basedOn w:val="a3"/>
    <w:next w:val="a3"/>
    <w:link w:val="ad"/>
    <w:uiPriority w:val="99"/>
    <w:semiHidden/>
    <w:unhideWhenUsed/>
    <w:rsid w:val="00A323B7"/>
    <w:rPr>
      <w:b/>
      <w:bCs/>
    </w:rPr>
  </w:style>
  <w:style w:type="character" w:customStyle="1" w:styleId="ad">
    <w:name w:val="Тема примечания Знак"/>
    <w:basedOn w:val="a4"/>
    <w:link w:val="ac"/>
    <w:uiPriority w:val="99"/>
    <w:semiHidden/>
    <w:rsid w:val="00A323B7"/>
    <w:rPr>
      <w:rFonts w:ascii="Calibri" w:eastAsia="Arial Unicode MS" w:hAnsi="Calibri" w:cs="Calibri"/>
      <w:b/>
      <w:bCs/>
      <w:color w:val="000000"/>
      <w:sz w:val="20"/>
      <w:szCs w:val="20"/>
      <w:u w:color="000000"/>
    </w:rPr>
  </w:style>
  <w:style w:type="character" w:customStyle="1" w:styleId="s0">
    <w:name w:val="s0"/>
    <w:rsid w:val="00E278E5"/>
    <w:rPr>
      <w:rFonts w:ascii="Times New Roman" w:hAnsi="Times New Roman" w:cs="Times New Roman" w:hint="default"/>
      <w:b w:val="0"/>
      <w:bCs w:val="0"/>
      <w:i w:val="0"/>
      <w:iCs w:val="0"/>
      <w:color w:val="000000"/>
    </w:rPr>
  </w:style>
  <w:style w:type="paragraph" w:styleId="ae">
    <w:name w:val="Revision"/>
    <w:hidden/>
    <w:uiPriority w:val="99"/>
    <w:semiHidden/>
    <w:rsid w:val="001F4AF2"/>
    <w:pPr>
      <w:spacing w:after="0" w:line="240" w:lineRule="auto"/>
    </w:pPr>
    <w:rPr>
      <w:rFonts w:ascii="Calibri" w:eastAsia="Arial Unicode MS" w:hAnsi="Calibri" w:cs="Calibri"/>
      <w:color w:val="000000"/>
      <w:u w:color="000000"/>
    </w:rPr>
  </w:style>
  <w:style w:type="character" w:customStyle="1" w:styleId="20">
    <w:name w:val="Заголовок 2 Знак"/>
    <w:basedOn w:val="a0"/>
    <w:link w:val="2"/>
    <w:uiPriority w:val="9"/>
    <w:rsid w:val="002A7B9F"/>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2A7B9F"/>
    <w:rPr>
      <w:rFonts w:asciiTheme="majorHAnsi" w:eastAsiaTheme="majorEastAsia" w:hAnsiTheme="majorHAnsi" w:cstheme="majorBidi"/>
      <w:color w:val="1F3763" w:themeColor="accent1" w:themeShade="7F"/>
      <w:sz w:val="24"/>
      <w:szCs w:val="24"/>
    </w:rPr>
  </w:style>
  <w:style w:type="table" w:styleId="af">
    <w:name w:val="Table Grid"/>
    <w:basedOn w:val="a1"/>
    <w:uiPriority w:val="59"/>
    <w:qFormat/>
    <w:rsid w:val="002A7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4D35FF"/>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Default">
    <w:name w:val="Default"/>
    <w:rsid w:val="002253A2"/>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alloon Text"/>
    <w:basedOn w:val="a"/>
    <w:link w:val="af1"/>
    <w:uiPriority w:val="99"/>
    <w:semiHidden/>
    <w:unhideWhenUsed/>
    <w:rsid w:val="00D62BA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62BA4"/>
    <w:rPr>
      <w:rFonts w:ascii="Tahoma" w:eastAsia="Arial Unicode MS" w:hAnsi="Tahoma" w:cs="Tahoma"/>
      <w:color w:val="000000"/>
      <w:sz w:val="16"/>
      <w:szCs w:val="16"/>
      <w:u w:color="000000"/>
    </w:rPr>
  </w:style>
  <w:style w:type="paragraph" w:styleId="af2">
    <w:name w:val="header"/>
    <w:basedOn w:val="a"/>
    <w:link w:val="af3"/>
    <w:uiPriority w:val="99"/>
    <w:unhideWhenUsed/>
    <w:rsid w:val="00AD7CDF"/>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AD7CDF"/>
    <w:rPr>
      <w:rFonts w:ascii="Calibri" w:eastAsia="Arial Unicode MS" w:hAnsi="Calibri" w:cs="Calibri"/>
      <w:color w:val="000000"/>
      <w:u w:color="000000"/>
    </w:rPr>
  </w:style>
  <w:style w:type="paragraph" w:styleId="af4">
    <w:name w:val="footer"/>
    <w:basedOn w:val="a"/>
    <w:link w:val="af5"/>
    <w:uiPriority w:val="99"/>
    <w:unhideWhenUsed/>
    <w:rsid w:val="00AD7CDF"/>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AD7CDF"/>
    <w:rPr>
      <w:rFonts w:ascii="Calibri" w:eastAsia="Arial Unicode MS" w:hAnsi="Calibri" w:cs="Calibri"/>
      <w:color w:val="000000"/>
      <w:u w:color="000000"/>
    </w:rPr>
  </w:style>
  <w:style w:type="character" w:styleId="af6">
    <w:name w:val="Hyperlink"/>
    <w:basedOn w:val="a0"/>
    <w:uiPriority w:val="99"/>
    <w:unhideWhenUsed/>
    <w:rsid w:val="00CA6CDE"/>
    <w:rPr>
      <w:color w:val="0000FF"/>
      <w:u w:val="single"/>
    </w:rPr>
  </w:style>
  <w:style w:type="character" w:styleId="af7">
    <w:name w:val="Subtle Emphasis"/>
    <w:basedOn w:val="a0"/>
    <w:uiPriority w:val="19"/>
    <w:qFormat/>
    <w:rsid w:val="00AC5E5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335792">
      <w:bodyDiv w:val="1"/>
      <w:marLeft w:val="0"/>
      <w:marRight w:val="0"/>
      <w:marTop w:val="0"/>
      <w:marBottom w:val="0"/>
      <w:divBdr>
        <w:top w:val="none" w:sz="0" w:space="0" w:color="auto"/>
        <w:left w:val="none" w:sz="0" w:space="0" w:color="auto"/>
        <w:bottom w:val="none" w:sz="0" w:space="0" w:color="auto"/>
        <w:right w:val="none" w:sz="0" w:space="0" w:color="auto"/>
      </w:divBdr>
    </w:div>
    <w:div w:id="975531101">
      <w:bodyDiv w:val="1"/>
      <w:marLeft w:val="0"/>
      <w:marRight w:val="0"/>
      <w:marTop w:val="0"/>
      <w:marBottom w:val="0"/>
      <w:divBdr>
        <w:top w:val="none" w:sz="0" w:space="0" w:color="auto"/>
        <w:left w:val="none" w:sz="0" w:space="0" w:color="auto"/>
        <w:bottom w:val="none" w:sz="0" w:space="0" w:color="auto"/>
        <w:right w:val="none" w:sz="0" w:space="0" w:color="auto"/>
      </w:divBdr>
    </w:div>
    <w:div w:id="1024207821">
      <w:bodyDiv w:val="1"/>
      <w:marLeft w:val="0"/>
      <w:marRight w:val="0"/>
      <w:marTop w:val="0"/>
      <w:marBottom w:val="0"/>
      <w:divBdr>
        <w:top w:val="none" w:sz="0" w:space="0" w:color="auto"/>
        <w:left w:val="none" w:sz="0" w:space="0" w:color="auto"/>
        <w:bottom w:val="none" w:sz="0" w:space="0" w:color="auto"/>
        <w:right w:val="none" w:sz="0" w:space="0" w:color="auto"/>
      </w:divBdr>
    </w:div>
    <w:div w:id="1084452248">
      <w:bodyDiv w:val="1"/>
      <w:marLeft w:val="0"/>
      <w:marRight w:val="0"/>
      <w:marTop w:val="0"/>
      <w:marBottom w:val="0"/>
      <w:divBdr>
        <w:top w:val="none" w:sz="0" w:space="0" w:color="auto"/>
        <w:left w:val="none" w:sz="0" w:space="0" w:color="auto"/>
        <w:bottom w:val="none" w:sz="0" w:space="0" w:color="auto"/>
        <w:right w:val="none" w:sz="0" w:space="0" w:color="auto"/>
      </w:divBdr>
      <w:divsChild>
        <w:div w:id="1585187075">
          <w:marLeft w:val="0"/>
          <w:marRight w:val="0"/>
          <w:marTop w:val="0"/>
          <w:marBottom w:val="0"/>
          <w:divBdr>
            <w:top w:val="none" w:sz="0" w:space="0" w:color="auto"/>
            <w:left w:val="none" w:sz="0" w:space="0" w:color="auto"/>
            <w:bottom w:val="none" w:sz="0" w:space="0" w:color="auto"/>
            <w:right w:val="none" w:sz="0" w:space="0" w:color="auto"/>
          </w:divBdr>
        </w:div>
        <w:div w:id="964120884">
          <w:marLeft w:val="0"/>
          <w:marRight w:val="0"/>
          <w:marTop w:val="0"/>
          <w:marBottom w:val="0"/>
          <w:divBdr>
            <w:top w:val="none" w:sz="0" w:space="0" w:color="auto"/>
            <w:left w:val="none" w:sz="0" w:space="0" w:color="auto"/>
            <w:bottom w:val="none" w:sz="0" w:space="0" w:color="auto"/>
            <w:right w:val="none" w:sz="0" w:space="0" w:color="auto"/>
          </w:divBdr>
        </w:div>
        <w:div w:id="1538852065">
          <w:marLeft w:val="0"/>
          <w:marRight w:val="0"/>
          <w:marTop w:val="0"/>
          <w:marBottom w:val="0"/>
          <w:divBdr>
            <w:top w:val="none" w:sz="0" w:space="0" w:color="auto"/>
            <w:left w:val="none" w:sz="0" w:space="0" w:color="auto"/>
            <w:bottom w:val="none" w:sz="0" w:space="0" w:color="auto"/>
            <w:right w:val="none" w:sz="0" w:space="0" w:color="auto"/>
          </w:divBdr>
        </w:div>
        <w:div w:id="825820082">
          <w:marLeft w:val="0"/>
          <w:marRight w:val="0"/>
          <w:marTop w:val="0"/>
          <w:marBottom w:val="0"/>
          <w:divBdr>
            <w:top w:val="none" w:sz="0" w:space="0" w:color="auto"/>
            <w:left w:val="none" w:sz="0" w:space="0" w:color="auto"/>
            <w:bottom w:val="none" w:sz="0" w:space="0" w:color="auto"/>
            <w:right w:val="none" w:sz="0" w:space="0" w:color="auto"/>
          </w:divBdr>
        </w:div>
        <w:div w:id="1071586372">
          <w:marLeft w:val="0"/>
          <w:marRight w:val="0"/>
          <w:marTop w:val="0"/>
          <w:marBottom w:val="0"/>
          <w:divBdr>
            <w:top w:val="none" w:sz="0" w:space="0" w:color="auto"/>
            <w:left w:val="none" w:sz="0" w:space="0" w:color="auto"/>
            <w:bottom w:val="none" w:sz="0" w:space="0" w:color="auto"/>
            <w:right w:val="none" w:sz="0" w:space="0" w:color="auto"/>
          </w:divBdr>
        </w:div>
        <w:div w:id="1779518224">
          <w:marLeft w:val="0"/>
          <w:marRight w:val="0"/>
          <w:marTop w:val="0"/>
          <w:marBottom w:val="0"/>
          <w:divBdr>
            <w:top w:val="none" w:sz="0" w:space="0" w:color="auto"/>
            <w:left w:val="none" w:sz="0" w:space="0" w:color="auto"/>
            <w:bottom w:val="none" w:sz="0" w:space="0" w:color="auto"/>
            <w:right w:val="none" w:sz="0" w:space="0" w:color="auto"/>
          </w:divBdr>
        </w:div>
        <w:div w:id="816066790">
          <w:marLeft w:val="0"/>
          <w:marRight w:val="0"/>
          <w:marTop w:val="0"/>
          <w:marBottom w:val="0"/>
          <w:divBdr>
            <w:top w:val="none" w:sz="0" w:space="0" w:color="auto"/>
            <w:left w:val="none" w:sz="0" w:space="0" w:color="auto"/>
            <w:bottom w:val="none" w:sz="0" w:space="0" w:color="auto"/>
            <w:right w:val="none" w:sz="0" w:space="0" w:color="auto"/>
          </w:divBdr>
        </w:div>
        <w:div w:id="281545184">
          <w:marLeft w:val="0"/>
          <w:marRight w:val="0"/>
          <w:marTop w:val="0"/>
          <w:marBottom w:val="0"/>
          <w:divBdr>
            <w:top w:val="none" w:sz="0" w:space="0" w:color="auto"/>
            <w:left w:val="none" w:sz="0" w:space="0" w:color="auto"/>
            <w:bottom w:val="none" w:sz="0" w:space="0" w:color="auto"/>
            <w:right w:val="none" w:sz="0" w:space="0" w:color="auto"/>
          </w:divBdr>
        </w:div>
        <w:div w:id="1506285504">
          <w:marLeft w:val="0"/>
          <w:marRight w:val="0"/>
          <w:marTop w:val="0"/>
          <w:marBottom w:val="0"/>
          <w:divBdr>
            <w:top w:val="none" w:sz="0" w:space="0" w:color="auto"/>
            <w:left w:val="none" w:sz="0" w:space="0" w:color="auto"/>
            <w:bottom w:val="none" w:sz="0" w:space="0" w:color="auto"/>
            <w:right w:val="none" w:sz="0" w:space="0" w:color="auto"/>
          </w:divBdr>
        </w:div>
        <w:div w:id="888106249">
          <w:marLeft w:val="0"/>
          <w:marRight w:val="0"/>
          <w:marTop w:val="0"/>
          <w:marBottom w:val="0"/>
          <w:divBdr>
            <w:top w:val="none" w:sz="0" w:space="0" w:color="auto"/>
            <w:left w:val="none" w:sz="0" w:space="0" w:color="auto"/>
            <w:bottom w:val="none" w:sz="0" w:space="0" w:color="auto"/>
            <w:right w:val="none" w:sz="0" w:space="0" w:color="auto"/>
          </w:divBdr>
        </w:div>
        <w:div w:id="368722667">
          <w:marLeft w:val="0"/>
          <w:marRight w:val="0"/>
          <w:marTop w:val="0"/>
          <w:marBottom w:val="0"/>
          <w:divBdr>
            <w:top w:val="none" w:sz="0" w:space="0" w:color="auto"/>
            <w:left w:val="none" w:sz="0" w:space="0" w:color="auto"/>
            <w:bottom w:val="none" w:sz="0" w:space="0" w:color="auto"/>
            <w:right w:val="none" w:sz="0" w:space="0" w:color="auto"/>
          </w:divBdr>
        </w:div>
        <w:div w:id="1578319263">
          <w:marLeft w:val="0"/>
          <w:marRight w:val="0"/>
          <w:marTop w:val="0"/>
          <w:marBottom w:val="0"/>
          <w:divBdr>
            <w:top w:val="none" w:sz="0" w:space="0" w:color="auto"/>
            <w:left w:val="none" w:sz="0" w:space="0" w:color="auto"/>
            <w:bottom w:val="none" w:sz="0" w:space="0" w:color="auto"/>
            <w:right w:val="none" w:sz="0" w:space="0" w:color="auto"/>
          </w:divBdr>
        </w:div>
        <w:div w:id="631331257">
          <w:marLeft w:val="0"/>
          <w:marRight w:val="0"/>
          <w:marTop w:val="0"/>
          <w:marBottom w:val="0"/>
          <w:divBdr>
            <w:top w:val="none" w:sz="0" w:space="0" w:color="auto"/>
            <w:left w:val="none" w:sz="0" w:space="0" w:color="auto"/>
            <w:bottom w:val="none" w:sz="0" w:space="0" w:color="auto"/>
            <w:right w:val="none" w:sz="0" w:space="0" w:color="auto"/>
          </w:divBdr>
        </w:div>
      </w:divsChild>
    </w:div>
    <w:div w:id="1347832288">
      <w:bodyDiv w:val="1"/>
      <w:marLeft w:val="0"/>
      <w:marRight w:val="0"/>
      <w:marTop w:val="0"/>
      <w:marBottom w:val="0"/>
      <w:divBdr>
        <w:top w:val="none" w:sz="0" w:space="0" w:color="auto"/>
        <w:left w:val="none" w:sz="0" w:space="0" w:color="auto"/>
        <w:bottom w:val="none" w:sz="0" w:space="0" w:color="auto"/>
        <w:right w:val="none" w:sz="0" w:space="0" w:color="auto"/>
      </w:divBdr>
    </w:div>
    <w:div w:id="1468089786">
      <w:bodyDiv w:val="1"/>
      <w:marLeft w:val="0"/>
      <w:marRight w:val="0"/>
      <w:marTop w:val="0"/>
      <w:marBottom w:val="0"/>
      <w:divBdr>
        <w:top w:val="none" w:sz="0" w:space="0" w:color="auto"/>
        <w:left w:val="none" w:sz="0" w:space="0" w:color="auto"/>
        <w:bottom w:val="none" w:sz="0" w:space="0" w:color="auto"/>
        <w:right w:val="none" w:sz="0" w:space="0" w:color="auto"/>
      </w:divBdr>
    </w:div>
    <w:div w:id="212746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1929A0825735E546A1BBB718C502F6E3" ma:contentTypeVersion="13" ma:contentTypeDescription="Создание документа." ma:contentTypeScope="" ma:versionID="03582220af5c1eb093c8067920ffb3b1">
  <xsd:schema xmlns:xsd="http://www.w3.org/2001/XMLSchema" xmlns:xs="http://www.w3.org/2001/XMLSchema" xmlns:p="http://schemas.microsoft.com/office/2006/metadata/properties" xmlns:ns3="64d3acce-bddb-40ae-9e77-61d5096994d8" xmlns:ns4="96b40a6b-9376-4ce3-a88a-d2ed98a1489b" targetNamespace="http://schemas.microsoft.com/office/2006/metadata/properties" ma:root="true" ma:fieldsID="e744325a57b1017b57a338b089ebc41a" ns3:_="" ns4:_="">
    <xsd:import namespace="64d3acce-bddb-40ae-9e77-61d5096994d8"/>
    <xsd:import namespace="96b40a6b-9376-4ce3-a88a-d2ed98a148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acce-bddb-40ae-9e77-61d5096994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b40a6b-9376-4ce3-a88a-d2ed98a1489b"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element name="SharingHintHash" ma:index="19"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08361-3BAD-47E8-9B3D-E91583D010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acce-bddb-40ae-9e77-61d5096994d8"/>
    <ds:schemaRef ds:uri="96b40a6b-9376-4ce3-a88a-d2ed98a14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B24D5B-B246-4718-BC34-385792CC3D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CECC49-5AAB-440C-ACF6-00970691D143}">
  <ds:schemaRefs>
    <ds:schemaRef ds:uri="http://schemas.microsoft.com/sharepoint/v3/contenttype/forms"/>
  </ds:schemaRefs>
</ds:datastoreItem>
</file>

<file path=customXml/itemProps4.xml><?xml version="1.0" encoding="utf-8"?>
<ds:datastoreItem xmlns:ds="http://schemas.openxmlformats.org/officeDocument/2006/customXml" ds:itemID="{FBF1D601-A36A-439A-AC27-3745B3CA4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1224</Words>
  <Characters>6978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Bakhtiyar  Bakeyev</dc:creator>
  <cp:lastModifiedBy>Alisher Baimukhametov</cp:lastModifiedBy>
  <cp:revision>6</cp:revision>
  <cp:lastPrinted>2021-12-22T10:30:00Z</cp:lastPrinted>
  <dcterms:created xsi:type="dcterms:W3CDTF">2023-05-02T03:51:00Z</dcterms:created>
  <dcterms:modified xsi:type="dcterms:W3CDTF">2024-01-23T10:20:00Z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0x0101001929A0825735E546A1BBB718C502F6E3</vt:lpwstr>
  </property>
</Properties>
</file>